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BE722A" w14:textId="77777777" w:rsidR="00B77919" w:rsidRPr="00B77919" w:rsidRDefault="00B77919" w:rsidP="00EA426D">
      <w:pPr>
        <w:pBdr>
          <w:bottom w:val="single" w:sz="4" w:space="0" w:color="auto"/>
        </w:pBdr>
        <w:ind w:firstLine="567"/>
        <w:jc w:val="center"/>
        <w:rPr>
          <w:rFonts w:ascii="Times New Roman" w:eastAsia="Times New Roman" w:hAnsi="Times New Roman" w:cs="Times New Roman"/>
          <w:b/>
        </w:rPr>
      </w:pPr>
      <w:r w:rsidRPr="00B77919">
        <w:rPr>
          <w:rFonts w:ascii="Times New Roman" w:eastAsia="Times New Roman" w:hAnsi="Times New Roman" w:cs="Times New Roman"/>
          <w:lang w:val="kk-KZ"/>
        </w:rPr>
        <w:t>Изображение государственного Герба Республики Казахстан</w:t>
      </w:r>
    </w:p>
    <w:p w14:paraId="0D2E6477" w14:textId="77777777" w:rsidR="00B77919" w:rsidRPr="00B77919" w:rsidRDefault="00B77919" w:rsidP="00EA426D">
      <w:pPr>
        <w:pBdr>
          <w:bottom w:val="single" w:sz="4" w:space="0" w:color="auto"/>
        </w:pBdr>
        <w:ind w:firstLine="567"/>
        <w:jc w:val="center"/>
        <w:rPr>
          <w:rFonts w:ascii="Times New Roman" w:eastAsia="Times New Roman" w:hAnsi="Times New Roman" w:cs="Times New Roman"/>
          <w:b/>
        </w:rPr>
      </w:pPr>
    </w:p>
    <w:p w14:paraId="47D0ED57" w14:textId="77777777" w:rsidR="00B77919" w:rsidRPr="00B77919" w:rsidRDefault="00B77919" w:rsidP="00EA426D">
      <w:pPr>
        <w:pBdr>
          <w:bottom w:val="single" w:sz="4" w:space="0" w:color="auto"/>
        </w:pBdr>
        <w:ind w:firstLine="567"/>
        <w:jc w:val="center"/>
        <w:rPr>
          <w:rFonts w:ascii="Times New Roman" w:eastAsia="Times New Roman" w:hAnsi="Times New Roman" w:cs="Times New Roman"/>
          <w:b/>
        </w:rPr>
      </w:pPr>
      <w:r w:rsidRPr="00B77919">
        <w:rPr>
          <w:rFonts w:ascii="Times New Roman" w:eastAsia="Times New Roman" w:hAnsi="Times New Roman" w:cs="Times New Roman"/>
          <w:b/>
        </w:rPr>
        <w:t>НАЦИОНАЛЬНЫЙ СТАНДАРТ РЕСПУБЛИКИ КАЗАХСТАН</w:t>
      </w:r>
    </w:p>
    <w:p w14:paraId="352E00B7" w14:textId="77777777" w:rsidR="00B77919" w:rsidRPr="00B77919" w:rsidRDefault="00B77919" w:rsidP="00B77919">
      <w:pPr>
        <w:ind w:firstLine="567"/>
        <w:jc w:val="center"/>
        <w:rPr>
          <w:rFonts w:ascii="Times New Roman" w:eastAsia="Times New Roman" w:hAnsi="Times New Roman" w:cs="Times New Roman"/>
          <w:b/>
          <w:caps/>
        </w:rPr>
      </w:pPr>
    </w:p>
    <w:p w14:paraId="40DE4BB7" w14:textId="77777777" w:rsidR="00B77919" w:rsidRPr="00B77919" w:rsidRDefault="00B77919" w:rsidP="00B77919">
      <w:pPr>
        <w:tabs>
          <w:tab w:val="left" w:pos="8640"/>
        </w:tabs>
        <w:ind w:firstLine="567"/>
        <w:jc w:val="center"/>
        <w:rPr>
          <w:rFonts w:ascii="Times New Roman" w:eastAsia="Times New Roman" w:hAnsi="Times New Roman" w:cs="Times New Roman"/>
          <w:b/>
          <w:caps/>
        </w:rPr>
      </w:pPr>
    </w:p>
    <w:p w14:paraId="2B0B8027" w14:textId="77777777" w:rsidR="00B77919" w:rsidRPr="00B77919" w:rsidRDefault="00B77919" w:rsidP="00B77919">
      <w:pPr>
        <w:tabs>
          <w:tab w:val="left" w:pos="8640"/>
        </w:tabs>
        <w:ind w:firstLine="567"/>
        <w:jc w:val="center"/>
        <w:rPr>
          <w:rFonts w:ascii="Times New Roman" w:eastAsia="Times New Roman" w:hAnsi="Times New Roman" w:cs="Times New Roman"/>
          <w:b/>
          <w:caps/>
        </w:rPr>
      </w:pPr>
    </w:p>
    <w:p w14:paraId="73401562" w14:textId="77777777" w:rsidR="00B77919" w:rsidRPr="00B77919" w:rsidRDefault="00B77919" w:rsidP="00B77919">
      <w:pPr>
        <w:tabs>
          <w:tab w:val="left" w:pos="8640"/>
        </w:tabs>
        <w:ind w:firstLine="567"/>
        <w:jc w:val="center"/>
        <w:rPr>
          <w:rFonts w:ascii="Times New Roman" w:eastAsia="Times New Roman" w:hAnsi="Times New Roman" w:cs="Times New Roman"/>
          <w:b/>
          <w:caps/>
        </w:rPr>
      </w:pPr>
    </w:p>
    <w:p w14:paraId="7C8139CC" w14:textId="77777777" w:rsidR="00B77919" w:rsidRPr="00B77919" w:rsidRDefault="00B77919" w:rsidP="00B77919">
      <w:pPr>
        <w:ind w:firstLine="567"/>
        <w:rPr>
          <w:rFonts w:ascii="Times New Roman" w:eastAsia="Times New Roman" w:hAnsi="Times New Roman" w:cs="Times New Roman"/>
          <w:b/>
        </w:rPr>
      </w:pPr>
    </w:p>
    <w:p w14:paraId="04934837" w14:textId="77777777" w:rsidR="00B77919" w:rsidRPr="00B77919" w:rsidRDefault="00B77919" w:rsidP="00B77919">
      <w:pPr>
        <w:widowControl/>
        <w:ind w:firstLine="567"/>
        <w:jc w:val="both"/>
        <w:rPr>
          <w:rFonts w:ascii="Times New Roman" w:eastAsia="Times New Roman" w:hAnsi="Times New Roman" w:cs="Times New Roman"/>
          <w:b/>
          <w:bCs/>
          <w:color w:val="000000"/>
          <w:sz w:val="28"/>
          <w:szCs w:val="28"/>
          <w:lang w:eastAsia="en-US"/>
        </w:rPr>
      </w:pPr>
    </w:p>
    <w:p w14:paraId="21461842" w14:textId="77777777" w:rsidR="00B77919" w:rsidRPr="00B77919" w:rsidRDefault="00B77919" w:rsidP="00B77919">
      <w:pPr>
        <w:widowControl/>
        <w:ind w:firstLine="567"/>
        <w:jc w:val="both"/>
        <w:rPr>
          <w:rFonts w:ascii="Times New Roman" w:eastAsia="Times New Roman" w:hAnsi="Times New Roman" w:cs="Times New Roman"/>
          <w:b/>
          <w:bCs/>
          <w:color w:val="000000"/>
          <w:sz w:val="28"/>
          <w:szCs w:val="28"/>
          <w:lang w:eastAsia="en-US"/>
        </w:rPr>
      </w:pPr>
    </w:p>
    <w:p w14:paraId="4E5EB849" w14:textId="77777777" w:rsidR="00370E72" w:rsidRPr="00EA426D" w:rsidRDefault="00370E72" w:rsidP="00EA426D">
      <w:pPr>
        <w:widowControl/>
        <w:autoSpaceDE/>
        <w:autoSpaceDN/>
        <w:adjustRightInd/>
        <w:jc w:val="center"/>
        <w:rPr>
          <w:rFonts w:ascii="Times New Roman" w:hAnsi="Times New Roman" w:cs="Times New Roman"/>
          <w:b/>
          <w:bCs/>
        </w:rPr>
      </w:pPr>
      <w:r w:rsidRPr="00EA426D">
        <w:rPr>
          <w:rFonts w:ascii="Times New Roman" w:hAnsi="Times New Roman" w:cs="Times New Roman"/>
          <w:b/>
          <w:bCs/>
        </w:rPr>
        <w:t>Наземные</w:t>
      </w:r>
      <w:r w:rsidRPr="00EA426D">
        <w:rPr>
          <w:rFonts w:ascii="Times New Roman" w:hAnsi="Times New Roman" w:cs="Times New Roman"/>
          <w:b/>
          <w:bCs/>
          <w:spacing w:val="37"/>
        </w:rPr>
        <w:t xml:space="preserve"> </w:t>
      </w:r>
      <w:r w:rsidRPr="00EA426D">
        <w:rPr>
          <w:rFonts w:ascii="Times New Roman" w:hAnsi="Times New Roman" w:cs="Times New Roman"/>
          <w:b/>
          <w:bCs/>
        </w:rPr>
        <w:t>фотоэлектрические</w:t>
      </w:r>
      <w:r w:rsidRPr="00EA426D">
        <w:rPr>
          <w:rFonts w:ascii="Times New Roman" w:hAnsi="Times New Roman" w:cs="Times New Roman"/>
          <w:b/>
          <w:bCs/>
          <w:spacing w:val="39"/>
        </w:rPr>
        <w:t xml:space="preserve"> </w:t>
      </w:r>
      <w:r w:rsidRPr="00EA426D">
        <w:rPr>
          <w:rFonts w:ascii="Times New Roman" w:hAnsi="Times New Roman" w:cs="Times New Roman"/>
          <w:b/>
          <w:bCs/>
        </w:rPr>
        <w:t>станции</w:t>
      </w:r>
    </w:p>
    <w:p w14:paraId="247BB6E3" w14:textId="77777777" w:rsidR="00370E72" w:rsidRPr="00EA426D" w:rsidRDefault="00370E72" w:rsidP="00EA426D">
      <w:pPr>
        <w:widowControl/>
        <w:autoSpaceDE/>
        <w:autoSpaceDN/>
        <w:adjustRightInd/>
        <w:jc w:val="center"/>
        <w:rPr>
          <w:rFonts w:ascii="Times New Roman" w:hAnsi="Times New Roman" w:cs="Times New Roman"/>
          <w:b/>
          <w:bCs/>
        </w:rPr>
      </w:pPr>
    </w:p>
    <w:p w14:paraId="4BE47095" w14:textId="3C033C40" w:rsidR="00370E72" w:rsidRPr="00EA426D" w:rsidRDefault="00370E72" w:rsidP="00EA426D">
      <w:pPr>
        <w:widowControl/>
        <w:autoSpaceDE/>
        <w:autoSpaceDN/>
        <w:adjustRightInd/>
        <w:jc w:val="center"/>
        <w:rPr>
          <w:rFonts w:ascii="Times New Roman" w:hAnsi="Times New Roman" w:cs="Times New Roman"/>
        </w:rPr>
      </w:pPr>
      <w:r w:rsidRPr="00EA426D">
        <w:rPr>
          <w:rFonts w:ascii="Times New Roman" w:hAnsi="Times New Roman" w:cs="Times New Roman"/>
          <w:b/>
          <w:bCs/>
        </w:rPr>
        <w:t>РУКОВОДСТВО</w:t>
      </w:r>
      <w:r w:rsidRPr="00EA426D">
        <w:rPr>
          <w:rFonts w:ascii="Times New Roman" w:hAnsi="Times New Roman" w:cs="Times New Roman"/>
          <w:b/>
          <w:bCs/>
          <w:spacing w:val="39"/>
        </w:rPr>
        <w:t xml:space="preserve"> </w:t>
      </w:r>
      <w:r w:rsidRPr="00EA426D">
        <w:rPr>
          <w:rFonts w:ascii="Times New Roman" w:hAnsi="Times New Roman" w:cs="Times New Roman"/>
          <w:b/>
          <w:bCs/>
        </w:rPr>
        <w:t>И РЕКОМЕНДАЦИИ</w:t>
      </w:r>
      <w:r w:rsidRPr="00EA426D">
        <w:rPr>
          <w:rFonts w:ascii="Times New Roman" w:hAnsi="Times New Roman" w:cs="Times New Roman"/>
          <w:b/>
          <w:bCs/>
          <w:spacing w:val="-3"/>
        </w:rPr>
        <w:t xml:space="preserve"> </w:t>
      </w:r>
      <w:r w:rsidRPr="00EA426D">
        <w:rPr>
          <w:rFonts w:ascii="Times New Roman" w:hAnsi="Times New Roman" w:cs="Times New Roman"/>
          <w:b/>
          <w:bCs/>
        </w:rPr>
        <w:t>ПО</w:t>
      </w:r>
      <w:r w:rsidRPr="00EA426D">
        <w:rPr>
          <w:rFonts w:ascii="Times New Roman" w:hAnsi="Times New Roman" w:cs="Times New Roman"/>
          <w:b/>
          <w:bCs/>
          <w:spacing w:val="-5"/>
        </w:rPr>
        <w:t xml:space="preserve"> </w:t>
      </w:r>
      <w:r w:rsidRPr="00EA426D">
        <w:rPr>
          <w:rFonts w:ascii="Times New Roman" w:hAnsi="Times New Roman" w:cs="Times New Roman"/>
          <w:b/>
          <w:bCs/>
        </w:rPr>
        <w:t>ПРОЕКТИРОВАНИЮ</w:t>
      </w:r>
    </w:p>
    <w:p w14:paraId="6F8EBD03" w14:textId="77777777" w:rsidR="00370E72" w:rsidRDefault="00370E72" w:rsidP="00EA426D">
      <w:pPr>
        <w:widowControl/>
        <w:autoSpaceDE/>
        <w:autoSpaceDN/>
        <w:adjustRightInd/>
        <w:spacing w:after="200" w:line="276" w:lineRule="auto"/>
        <w:jc w:val="center"/>
      </w:pPr>
    </w:p>
    <w:p w14:paraId="03DF793D" w14:textId="77777777" w:rsidR="00370E72" w:rsidRDefault="00370E72" w:rsidP="00EA426D">
      <w:pPr>
        <w:jc w:val="center"/>
        <w:rPr>
          <w:rFonts w:ascii="Times New Roman" w:eastAsia="Times New Roman" w:hAnsi="Times New Roman" w:cs="Times New Roman"/>
          <w:b/>
          <w:bCs/>
        </w:rPr>
      </w:pPr>
    </w:p>
    <w:p w14:paraId="03191FA5" w14:textId="70A38A2B" w:rsidR="00B77919" w:rsidRPr="00370E72" w:rsidRDefault="00B77919" w:rsidP="00EA426D">
      <w:pPr>
        <w:jc w:val="center"/>
        <w:rPr>
          <w:rFonts w:ascii="Times New Roman" w:eastAsia="Times New Roman" w:hAnsi="Times New Roman" w:cs="Times New Roman"/>
          <w:b/>
          <w:lang w:val="en-US"/>
        </w:rPr>
      </w:pPr>
      <w:r w:rsidRPr="00B77919">
        <w:rPr>
          <w:rFonts w:ascii="Times New Roman" w:eastAsia="Times New Roman" w:hAnsi="Times New Roman" w:cs="Times New Roman"/>
          <w:b/>
          <w:bCs/>
        </w:rPr>
        <w:t>СТ</w:t>
      </w:r>
      <w:r w:rsidRPr="00EA426D">
        <w:rPr>
          <w:rFonts w:ascii="Times New Roman" w:eastAsia="Times New Roman" w:hAnsi="Times New Roman" w:cs="Times New Roman"/>
          <w:b/>
          <w:bCs/>
          <w:lang w:val="en-US"/>
        </w:rPr>
        <w:t xml:space="preserve"> </w:t>
      </w:r>
      <w:r w:rsidRPr="00B77919">
        <w:rPr>
          <w:rFonts w:ascii="Times New Roman" w:eastAsia="Times New Roman" w:hAnsi="Times New Roman" w:cs="Times New Roman"/>
          <w:b/>
          <w:bCs/>
        </w:rPr>
        <w:t>РК</w:t>
      </w:r>
      <w:r w:rsidRPr="00EA426D">
        <w:rPr>
          <w:rFonts w:ascii="Times New Roman" w:eastAsia="Times New Roman" w:hAnsi="Times New Roman" w:cs="Times New Roman"/>
          <w:b/>
          <w:bCs/>
          <w:lang w:val="en-US"/>
        </w:rPr>
        <w:t xml:space="preserve"> </w:t>
      </w:r>
      <w:r w:rsidR="006B4F2D">
        <w:rPr>
          <w:rFonts w:ascii="Times New Roman" w:eastAsia="Times New Roman" w:hAnsi="Times New Roman" w:cs="Times New Roman"/>
          <w:b/>
          <w:bCs/>
          <w:lang w:val="en-US"/>
        </w:rPr>
        <w:t>IEC</w:t>
      </w:r>
      <w:r w:rsidR="00370E72" w:rsidRPr="00EA426D">
        <w:rPr>
          <w:rFonts w:ascii="Times New Roman" w:eastAsia="Times New Roman" w:hAnsi="Times New Roman" w:cs="Times New Roman"/>
          <w:b/>
          <w:bCs/>
          <w:lang w:val="en-US"/>
        </w:rPr>
        <w:t xml:space="preserve"> </w:t>
      </w:r>
      <w:r w:rsidR="00370E72">
        <w:rPr>
          <w:rFonts w:ascii="Times New Roman" w:eastAsia="Times New Roman" w:hAnsi="Times New Roman" w:cs="Times New Roman"/>
          <w:b/>
          <w:bCs/>
          <w:lang w:val="en-US"/>
        </w:rPr>
        <w:t>TS 62738</w:t>
      </w:r>
    </w:p>
    <w:p w14:paraId="75DFB44F" w14:textId="77777777" w:rsidR="00B77919" w:rsidRPr="00EA426D" w:rsidRDefault="00B77919" w:rsidP="00B77919">
      <w:pPr>
        <w:jc w:val="center"/>
        <w:rPr>
          <w:rFonts w:ascii="Times New Roman" w:eastAsia="Times New Roman" w:hAnsi="Times New Roman" w:cs="Times New Roman"/>
          <w:b/>
          <w:lang w:val="en-US"/>
        </w:rPr>
      </w:pPr>
    </w:p>
    <w:p w14:paraId="24D7A948" w14:textId="77777777" w:rsidR="00B77919" w:rsidRPr="00EA426D" w:rsidRDefault="00B77919" w:rsidP="00B77919">
      <w:pPr>
        <w:widowControl/>
        <w:ind w:firstLine="567"/>
        <w:rPr>
          <w:rFonts w:ascii="Times New Roman" w:eastAsia="Times New Roman" w:hAnsi="Times New Roman" w:cs="Times New Roman"/>
          <w:i/>
          <w:lang w:val="en-US"/>
        </w:rPr>
      </w:pPr>
    </w:p>
    <w:p w14:paraId="0085E868" w14:textId="05CF2416" w:rsidR="00B77919" w:rsidRPr="00760BE5" w:rsidRDefault="00B77919" w:rsidP="00B77919">
      <w:pPr>
        <w:jc w:val="center"/>
        <w:rPr>
          <w:rFonts w:ascii="Times New Roman" w:eastAsia="Times New Roman" w:hAnsi="Times New Roman" w:cs="Times New Roman"/>
          <w:i/>
          <w:lang w:val="en-US"/>
        </w:rPr>
      </w:pPr>
      <w:r w:rsidRPr="00B77919">
        <w:rPr>
          <w:rFonts w:ascii="Times New Roman" w:eastAsia="Times New Roman" w:hAnsi="Times New Roman" w:cs="Times New Roman"/>
          <w:i/>
          <w:lang w:val="en-US"/>
        </w:rPr>
        <w:t>(</w:t>
      </w:r>
      <w:r w:rsidR="006B4F2D" w:rsidRPr="006B4F2D">
        <w:rPr>
          <w:rFonts w:ascii="Times New Roman" w:eastAsia="Times New Roman" w:hAnsi="Times New Roman" w:cs="Times New Roman"/>
          <w:i/>
          <w:lang w:val="en-US"/>
        </w:rPr>
        <w:t>IEC TS 62738:2018</w:t>
      </w:r>
      <w:r w:rsidRPr="00B77919">
        <w:rPr>
          <w:rFonts w:ascii="Times New Roman" w:eastAsia="Times New Roman" w:hAnsi="Times New Roman" w:cs="Times New Roman"/>
          <w:bCs/>
          <w:i/>
          <w:lang w:val="en-US"/>
        </w:rPr>
        <w:t xml:space="preserve"> </w:t>
      </w:r>
      <w:r w:rsidR="006B4F2D">
        <w:rPr>
          <w:rFonts w:ascii="Times New Roman" w:eastAsia="Times New Roman" w:hAnsi="Times New Roman" w:cs="Times New Roman"/>
          <w:bCs/>
          <w:i/>
          <w:lang w:val="en-US"/>
        </w:rPr>
        <w:t>G</w:t>
      </w:r>
      <w:r w:rsidR="006B4F2D" w:rsidRPr="006B4F2D">
        <w:rPr>
          <w:rFonts w:ascii="Times New Roman" w:eastAsia="Times New Roman" w:hAnsi="Times New Roman" w:cs="Times New Roman"/>
          <w:bCs/>
          <w:i/>
          <w:lang w:val="en-US"/>
        </w:rPr>
        <w:t>round-mounted photovoltaic power plants. Design</w:t>
      </w:r>
      <w:r w:rsidR="006B4F2D" w:rsidRPr="00B36D37">
        <w:rPr>
          <w:rFonts w:ascii="Times New Roman" w:eastAsia="Times New Roman" w:hAnsi="Times New Roman" w:cs="Times New Roman"/>
          <w:bCs/>
          <w:i/>
          <w:lang w:val="en-US"/>
        </w:rPr>
        <w:t xml:space="preserve"> </w:t>
      </w:r>
      <w:r w:rsidR="006B4F2D" w:rsidRPr="006B4F2D">
        <w:rPr>
          <w:rFonts w:ascii="Times New Roman" w:eastAsia="Times New Roman" w:hAnsi="Times New Roman" w:cs="Times New Roman"/>
          <w:bCs/>
          <w:i/>
          <w:lang w:val="en-US"/>
        </w:rPr>
        <w:t>guidelines</w:t>
      </w:r>
      <w:r w:rsidR="006B4F2D" w:rsidRPr="00B36D37">
        <w:rPr>
          <w:rFonts w:ascii="Times New Roman" w:eastAsia="Times New Roman" w:hAnsi="Times New Roman" w:cs="Times New Roman"/>
          <w:bCs/>
          <w:i/>
          <w:lang w:val="en-US"/>
        </w:rPr>
        <w:t xml:space="preserve"> </w:t>
      </w:r>
      <w:r w:rsidR="006B4F2D" w:rsidRPr="006B4F2D">
        <w:rPr>
          <w:rFonts w:ascii="Times New Roman" w:eastAsia="Times New Roman" w:hAnsi="Times New Roman" w:cs="Times New Roman"/>
          <w:bCs/>
          <w:i/>
          <w:lang w:val="en-US"/>
        </w:rPr>
        <w:t>and</w:t>
      </w:r>
      <w:r w:rsidR="006B4F2D" w:rsidRPr="00B36D37">
        <w:rPr>
          <w:rFonts w:ascii="Times New Roman" w:eastAsia="Times New Roman" w:hAnsi="Times New Roman" w:cs="Times New Roman"/>
          <w:bCs/>
          <w:i/>
          <w:lang w:val="en-US"/>
        </w:rPr>
        <w:t xml:space="preserve"> </w:t>
      </w:r>
      <w:r w:rsidR="006B4F2D" w:rsidRPr="006B4F2D">
        <w:rPr>
          <w:rFonts w:ascii="Times New Roman" w:eastAsia="Times New Roman" w:hAnsi="Times New Roman" w:cs="Times New Roman"/>
          <w:bCs/>
          <w:i/>
          <w:lang w:val="en-US"/>
        </w:rPr>
        <w:t>recommendations</w:t>
      </w:r>
      <w:r w:rsidR="00B36D37" w:rsidRPr="007B6D59">
        <w:rPr>
          <w:rFonts w:ascii="Times New Roman" w:eastAsia="Times New Roman" w:hAnsi="Times New Roman" w:cs="Times New Roman"/>
          <w:bCs/>
          <w:i/>
          <w:lang w:val="en-US"/>
        </w:rPr>
        <w:t>, IDT</w:t>
      </w:r>
      <w:r w:rsidRPr="007B6D59">
        <w:rPr>
          <w:rFonts w:ascii="Times New Roman" w:eastAsia="Times New Roman" w:hAnsi="Times New Roman" w:cs="Times New Roman"/>
          <w:bCs/>
          <w:i/>
          <w:lang w:val="en-US"/>
        </w:rPr>
        <w:t>)</w:t>
      </w:r>
    </w:p>
    <w:p w14:paraId="2C318891" w14:textId="77777777" w:rsidR="00B77919" w:rsidRPr="00B36D37" w:rsidRDefault="00B77919" w:rsidP="00B77919">
      <w:pPr>
        <w:rPr>
          <w:rFonts w:ascii="Times New Roman" w:eastAsia="Calibri" w:hAnsi="Times New Roman" w:cs="Times New Roman"/>
          <w:i/>
          <w:lang w:val="en-US" w:eastAsia="en-US"/>
        </w:rPr>
      </w:pPr>
    </w:p>
    <w:p w14:paraId="0350F1A8" w14:textId="77777777" w:rsidR="00B77919" w:rsidRPr="00B36D37" w:rsidRDefault="00B77919" w:rsidP="00B77919">
      <w:pPr>
        <w:rPr>
          <w:rFonts w:ascii="Times New Roman" w:eastAsia="Calibri" w:hAnsi="Times New Roman" w:cs="Times New Roman"/>
          <w:lang w:val="en-US" w:eastAsia="en-US"/>
        </w:rPr>
      </w:pPr>
    </w:p>
    <w:p w14:paraId="535363E1" w14:textId="77777777" w:rsidR="00B77919" w:rsidRPr="00B36D37" w:rsidRDefault="00B77919" w:rsidP="00B77919">
      <w:pPr>
        <w:rPr>
          <w:rFonts w:ascii="Times New Roman" w:eastAsia="Times New Roman" w:hAnsi="Times New Roman" w:cs="Times New Roman"/>
          <w:b/>
          <w:lang w:val="en-US"/>
        </w:rPr>
      </w:pPr>
    </w:p>
    <w:p w14:paraId="412B8685" w14:textId="77777777" w:rsidR="00B77919" w:rsidRPr="00B36D37" w:rsidRDefault="00B77919" w:rsidP="00B77919">
      <w:pPr>
        <w:rPr>
          <w:rFonts w:ascii="Times New Roman" w:eastAsia="Times New Roman" w:hAnsi="Times New Roman" w:cs="Times New Roman"/>
          <w:b/>
          <w:lang w:val="en-US"/>
        </w:rPr>
      </w:pPr>
    </w:p>
    <w:p w14:paraId="3DD471F6" w14:textId="77777777" w:rsidR="00B77919" w:rsidRPr="00B36D37" w:rsidRDefault="00B77919" w:rsidP="00B77919">
      <w:pPr>
        <w:ind w:firstLine="567"/>
        <w:jc w:val="center"/>
        <w:rPr>
          <w:rFonts w:ascii="Times New Roman" w:eastAsia="Times New Roman" w:hAnsi="Times New Roman" w:cs="Times New Roman"/>
          <w:b/>
          <w:lang w:val="en-US"/>
        </w:rPr>
      </w:pPr>
    </w:p>
    <w:p w14:paraId="1A24B573" w14:textId="77777777" w:rsidR="00B77919" w:rsidRPr="00B36D37" w:rsidRDefault="00B77919" w:rsidP="00B77919">
      <w:pPr>
        <w:ind w:firstLine="567"/>
        <w:jc w:val="center"/>
        <w:rPr>
          <w:rFonts w:ascii="Times New Roman" w:eastAsia="Times New Roman" w:hAnsi="Times New Roman" w:cs="Times New Roman"/>
          <w:b/>
          <w:lang w:val="en-US"/>
        </w:rPr>
      </w:pPr>
    </w:p>
    <w:p w14:paraId="3C23C0B1" w14:textId="77777777" w:rsidR="00B77919" w:rsidRPr="00B36D37" w:rsidRDefault="00B77919" w:rsidP="00B77919">
      <w:pPr>
        <w:ind w:firstLine="567"/>
        <w:jc w:val="center"/>
        <w:rPr>
          <w:rFonts w:ascii="Times New Roman" w:eastAsia="Times New Roman" w:hAnsi="Times New Roman" w:cs="Times New Roman"/>
          <w:b/>
          <w:lang w:val="en-US"/>
        </w:rPr>
      </w:pPr>
    </w:p>
    <w:p w14:paraId="42A41546" w14:textId="77777777" w:rsidR="00B77919" w:rsidRPr="00B77919" w:rsidRDefault="00B77919" w:rsidP="00B77919">
      <w:pPr>
        <w:ind w:firstLine="567"/>
        <w:rPr>
          <w:rFonts w:ascii="Times New Roman" w:eastAsia="Times New Roman" w:hAnsi="Times New Roman" w:cs="Times New Roman"/>
          <w:b/>
          <w:lang w:val="kk-KZ"/>
        </w:rPr>
      </w:pPr>
    </w:p>
    <w:p w14:paraId="2BD10981" w14:textId="77777777" w:rsidR="00B77919" w:rsidRPr="00B77919" w:rsidRDefault="00B77919" w:rsidP="00B77919">
      <w:pPr>
        <w:widowControl/>
        <w:autoSpaceDE/>
        <w:autoSpaceDN/>
        <w:adjustRightInd/>
        <w:jc w:val="center"/>
        <w:rPr>
          <w:rFonts w:ascii="Times New Roman" w:eastAsia="Times New Roman" w:hAnsi="Times New Roman" w:cs="Times New Roman"/>
          <w:i/>
        </w:rPr>
      </w:pPr>
      <w:r w:rsidRPr="00B77919">
        <w:rPr>
          <w:rFonts w:ascii="Times New Roman" w:eastAsia="Times New Roman" w:hAnsi="Times New Roman" w:cs="Times New Roman"/>
          <w:i/>
        </w:rPr>
        <w:t xml:space="preserve">Настоящий проект стандарта не подлежит </w:t>
      </w:r>
    </w:p>
    <w:p w14:paraId="0D6662FF" w14:textId="77777777" w:rsidR="00B77919" w:rsidRPr="00B77919" w:rsidRDefault="00B77919" w:rsidP="00B77919">
      <w:pPr>
        <w:shd w:val="clear" w:color="auto" w:fill="FFFFFF"/>
        <w:jc w:val="center"/>
        <w:rPr>
          <w:rFonts w:ascii="Times New Roman" w:eastAsia="Times New Roman" w:hAnsi="Times New Roman" w:cs="Times New Roman"/>
          <w:b/>
        </w:rPr>
      </w:pPr>
      <w:r w:rsidRPr="00B77919">
        <w:rPr>
          <w:rFonts w:ascii="Times New Roman" w:eastAsia="Times New Roman" w:hAnsi="Times New Roman" w:cs="Times New Roman"/>
          <w:i/>
        </w:rPr>
        <w:t>применению до его утверждения</w:t>
      </w:r>
    </w:p>
    <w:p w14:paraId="2BF08EE7" w14:textId="77777777" w:rsidR="00B77919" w:rsidRPr="00B77919" w:rsidRDefault="00B77919" w:rsidP="00B77919">
      <w:pPr>
        <w:shd w:val="clear" w:color="auto" w:fill="FFFFFF"/>
        <w:jc w:val="center"/>
        <w:rPr>
          <w:rFonts w:ascii="Times New Roman" w:eastAsia="Times New Roman" w:hAnsi="Times New Roman" w:cs="Times New Roman"/>
          <w:b/>
        </w:rPr>
      </w:pPr>
    </w:p>
    <w:p w14:paraId="46A70B96"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117440E7"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33EA955E"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4970FA82"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54A2134B" w14:textId="77777777" w:rsidR="00B77919" w:rsidRPr="00B77919" w:rsidRDefault="00B77919" w:rsidP="00EA426D">
      <w:pPr>
        <w:shd w:val="clear" w:color="auto" w:fill="FFFFFF"/>
        <w:rPr>
          <w:rFonts w:ascii="Times New Roman" w:eastAsia="Times New Roman" w:hAnsi="Times New Roman" w:cs="Times New Roman"/>
          <w:b/>
          <w:lang w:val="kk-KZ"/>
        </w:rPr>
      </w:pPr>
    </w:p>
    <w:p w14:paraId="68CB129D"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5196003A" w14:textId="77777777" w:rsidR="00B77919" w:rsidRPr="00B77919" w:rsidRDefault="00B77919" w:rsidP="00B77919">
      <w:pPr>
        <w:shd w:val="clear" w:color="auto" w:fill="FFFFFF"/>
        <w:jc w:val="center"/>
        <w:rPr>
          <w:rFonts w:ascii="Times New Roman" w:eastAsia="Times New Roman" w:hAnsi="Times New Roman" w:cs="Times New Roman"/>
          <w:b/>
          <w:lang w:val="kk-KZ"/>
        </w:rPr>
      </w:pPr>
      <w:r w:rsidRPr="00B77919">
        <w:rPr>
          <w:rFonts w:ascii="Times New Roman" w:eastAsia="Times New Roman" w:hAnsi="Times New Roman" w:cs="Times New Roman"/>
          <w:b/>
          <w:lang w:val="kk-KZ"/>
        </w:rPr>
        <w:t>Комитет технического регулирования и метрологии</w:t>
      </w:r>
    </w:p>
    <w:p w14:paraId="0293A031" w14:textId="77777777" w:rsidR="00B77919" w:rsidRPr="00B77919" w:rsidRDefault="00B77919" w:rsidP="00B77919">
      <w:pPr>
        <w:shd w:val="clear" w:color="auto" w:fill="FFFFFF"/>
        <w:jc w:val="center"/>
        <w:rPr>
          <w:rFonts w:ascii="Times New Roman" w:eastAsia="Times New Roman" w:hAnsi="Times New Roman" w:cs="Times New Roman"/>
          <w:b/>
          <w:lang w:val="kk-KZ"/>
        </w:rPr>
      </w:pPr>
      <w:r w:rsidRPr="00B77919">
        <w:rPr>
          <w:rFonts w:ascii="Times New Roman" w:eastAsia="Times New Roman" w:hAnsi="Times New Roman" w:cs="Times New Roman"/>
          <w:b/>
          <w:lang w:val="kk-KZ"/>
        </w:rPr>
        <w:t>Министерства торговли и интеграции Республики Казахстан</w:t>
      </w:r>
    </w:p>
    <w:p w14:paraId="74753996" w14:textId="77777777" w:rsidR="00B77919" w:rsidRPr="00B77919" w:rsidRDefault="00B77919" w:rsidP="00B77919">
      <w:pPr>
        <w:shd w:val="clear" w:color="auto" w:fill="FFFFFF"/>
        <w:jc w:val="center"/>
        <w:rPr>
          <w:rFonts w:ascii="Times New Roman" w:eastAsia="Times New Roman" w:hAnsi="Times New Roman" w:cs="Times New Roman"/>
          <w:b/>
          <w:lang w:val="kk-KZ"/>
        </w:rPr>
      </w:pPr>
      <w:r w:rsidRPr="00B77919">
        <w:rPr>
          <w:rFonts w:ascii="Times New Roman" w:eastAsia="Times New Roman" w:hAnsi="Times New Roman" w:cs="Times New Roman"/>
          <w:b/>
          <w:lang w:val="kk-KZ"/>
        </w:rPr>
        <w:t>(Госстандарт)</w:t>
      </w:r>
    </w:p>
    <w:p w14:paraId="502F1BC4" w14:textId="77777777" w:rsidR="00B77919" w:rsidRPr="00B77919" w:rsidRDefault="00B77919" w:rsidP="00B77919">
      <w:pPr>
        <w:shd w:val="clear" w:color="auto" w:fill="FFFFFF"/>
        <w:jc w:val="center"/>
        <w:rPr>
          <w:rFonts w:ascii="Times New Roman" w:eastAsia="Times New Roman" w:hAnsi="Times New Roman" w:cs="Times New Roman"/>
          <w:b/>
          <w:lang w:val="kk-KZ"/>
        </w:rPr>
      </w:pPr>
    </w:p>
    <w:p w14:paraId="3A490ABE" w14:textId="77777777" w:rsidR="00B77919" w:rsidRPr="00B77919" w:rsidRDefault="00B77919" w:rsidP="00B77919">
      <w:pPr>
        <w:tabs>
          <w:tab w:val="center" w:pos="4677"/>
          <w:tab w:val="left" w:pos="7980"/>
        </w:tabs>
        <w:jc w:val="center"/>
        <w:rPr>
          <w:rFonts w:ascii="Times New Roman" w:eastAsia="Times New Roman" w:hAnsi="Times New Roman" w:cs="Times New Roman"/>
          <w:b/>
          <w:bCs/>
          <w:spacing w:val="3"/>
        </w:rPr>
      </w:pPr>
      <w:r w:rsidRPr="00B77919">
        <w:rPr>
          <w:rFonts w:ascii="Times New Roman" w:eastAsia="Times New Roman" w:hAnsi="Times New Roman" w:cs="Times New Roman"/>
          <w:b/>
          <w:lang w:val="kk-KZ"/>
        </w:rPr>
        <w:t>Нур-Султан</w:t>
      </w:r>
    </w:p>
    <w:p w14:paraId="1F2DDB04" w14:textId="77777777" w:rsidR="000E6E5B" w:rsidRDefault="00B77919" w:rsidP="00B77919">
      <w:pPr>
        <w:widowControl/>
        <w:autoSpaceDE/>
        <w:autoSpaceDN/>
        <w:adjustRightInd/>
        <w:jc w:val="center"/>
        <w:rPr>
          <w:rFonts w:ascii="Times New Roman" w:eastAsia="Times New Roman" w:hAnsi="Times New Roman" w:cs="Times New Roman"/>
          <w:b/>
          <w:bCs/>
          <w:spacing w:val="3"/>
        </w:rPr>
        <w:sectPr w:rsidR="000E6E5B" w:rsidSect="00EA426D">
          <w:headerReference w:type="even" r:id="rId7"/>
          <w:headerReference w:type="default" r:id="rId8"/>
          <w:footerReference w:type="even" r:id="rId9"/>
          <w:footerReference w:type="default" r:id="rId10"/>
          <w:headerReference w:type="first" r:id="rId11"/>
          <w:footerReference w:type="first" r:id="rId12"/>
          <w:pgSz w:w="11909" w:h="16834"/>
          <w:pgMar w:top="1134" w:right="851" w:bottom="1134" w:left="1418" w:header="720" w:footer="720" w:gutter="0"/>
          <w:pgNumType w:fmt="upperRoman" w:start="0"/>
          <w:cols w:space="720"/>
          <w:noEndnote/>
          <w:titlePg/>
          <w:docGrid w:linePitch="326"/>
        </w:sectPr>
      </w:pPr>
      <w:r w:rsidRPr="00B77919">
        <w:rPr>
          <w:rFonts w:ascii="Times New Roman" w:eastAsia="Times New Roman" w:hAnsi="Times New Roman" w:cs="Times New Roman"/>
          <w:b/>
          <w:bCs/>
          <w:spacing w:val="3"/>
        </w:rPr>
        <w:br w:type="page"/>
      </w:r>
    </w:p>
    <w:p w14:paraId="3D37E093" w14:textId="77777777" w:rsidR="005F595F" w:rsidRPr="005F595F" w:rsidRDefault="005F595F" w:rsidP="005F595F">
      <w:pPr>
        <w:tabs>
          <w:tab w:val="center" w:pos="4677"/>
          <w:tab w:val="left" w:pos="7980"/>
        </w:tabs>
        <w:jc w:val="center"/>
        <w:rPr>
          <w:rFonts w:ascii="Times New Roman" w:eastAsia="Times New Roman" w:hAnsi="Times New Roman" w:cs="Times New Roman"/>
          <w:b/>
          <w:bCs/>
          <w:spacing w:val="3"/>
        </w:rPr>
      </w:pPr>
      <w:r w:rsidRPr="005F595F">
        <w:rPr>
          <w:rFonts w:ascii="Times New Roman" w:eastAsia="Times New Roman" w:hAnsi="Times New Roman" w:cs="Times New Roman"/>
          <w:b/>
          <w:bCs/>
          <w:spacing w:val="3"/>
        </w:rPr>
        <w:lastRenderedPageBreak/>
        <w:t>Предисловие</w:t>
      </w:r>
    </w:p>
    <w:p w14:paraId="23AF431E" w14:textId="77777777" w:rsidR="005F595F" w:rsidRPr="005F595F" w:rsidRDefault="005F595F" w:rsidP="005F595F">
      <w:pPr>
        <w:tabs>
          <w:tab w:val="center" w:pos="4677"/>
          <w:tab w:val="left" w:pos="7980"/>
        </w:tabs>
        <w:jc w:val="center"/>
        <w:rPr>
          <w:rFonts w:ascii="Times New Roman" w:eastAsia="Times New Roman" w:hAnsi="Times New Roman" w:cs="Times New Roman"/>
          <w:b/>
          <w:bCs/>
          <w:spacing w:val="3"/>
        </w:rPr>
      </w:pPr>
    </w:p>
    <w:p w14:paraId="15AE95F7" w14:textId="42AB3C3F" w:rsidR="005F595F" w:rsidRPr="005F595F" w:rsidRDefault="005F595F" w:rsidP="005F595F">
      <w:pPr>
        <w:ind w:firstLine="567"/>
        <w:jc w:val="both"/>
        <w:rPr>
          <w:rFonts w:ascii="Times New Roman" w:eastAsia="Times New Roman" w:hAnsi="Times New Roman" w:cs="Times New Roman"/>
        </w:rPr>
      </w:pPr>
      <w:r w:rsidRPr="005F595F">
        <w:rPr>
          <w:rFonts w:ascii="Times New Roman" w:eastAsia="Times New Roman" w:hAnsi="Times New Roman" w:cs="Times New Roman"/>
          <w:b/>
          <w:bCs/>
        </w:rPr>
        <w:t>1</w:t>
      </w:r>
      <w:r w:rsidRPr="005F595F">
        <w:rPr>
          <w:rFonts w:ascii="Times New Roman" w:eastAsia="Times New Roman" w:hAnsi="Times New Roman" w:cs="Times New Roman"/>
        </w:rPr>
        <w:t xml:space="preserve"> </w:t>
      </w:r>
      <w:r w:rsidR="00370E72">
        <w:rPr>
          <w:rFonts w:ascii="Times New Roman" w:eastAsia="Times New Roman" w:hAnsi="Times New Roman" w:cs="Times New Roman"/>
          <w:b/>
          <w:bCs/>
        </w:rPr>
        <w:t>ПОДГОТОВЛЕН</w:t>
      </w:r>
      <w:r w:rsidR="00370E72" w:rsidRPr="005F595F">
        <w:rPr>
          <w:rFonts w:ascii="Times New Roman" w:eastAsia="Times New Roman" w:hAnsi="Times New Roman" w:cs="Times New Roman"/>
        </w:rPr>
        <w:t xml:space="preserve"> </w:t>
      </w:r>
      <w:r w:rsidRPr="005F595F">
        <w:rPr>
          <w:rFonts w:ascii="Times New Roman" w:eastAsia="Times New Roman" w:hAnsi="Times New Roman" w:cs="Times New Roman"/>
          <w:b/>
          <w:bCs/>
        </w:rPr>
        <w:t>И ВНЕСЕН</w:t>
      </w:r>
      <w:r w:rsidRPr="005F595F">
        <w:rPr>
          <w:rFonts w:ascii="Times New Roman" w:eastAsia="Times New Roman" w:hAnsi="Times New Roman" w:cs="Times New Roman"/>
        </w:rPr>
        <w:t xml:space="preserve"> Республиканским государственным предприятием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65BBE3D1" w14:textId="77777777" w:rsidR="005F595F" w:rsidRPr="005F595F" w:rsidRDefault="005F595F" w:rsidP="005F595F">
      <w:pPr>
        <w:ind w:firstLine="567"/>
        <w:rPr>
          <w:rFonts w:ascii="Times New Roman" w:eastAsia="Times New Roman" w:hAnsi="Times New Roman" w:cs="Times New Roman"/>
        </w:rPr>
      </w:pPr>
    </w:p>
    <w:p w14:paraId="741FC6E1" w14:textId="77777777" w:rsidR="005F595F" w:rsidRPr="005F595F" w:rsidRDefault="005F595F" w:rsidP="005F595F">
      <w:pPr>
        <w:ind w:firstLine="567"/>
        <w:jc w:val="both"/>
        <w:rPr>
          <w:rFonts w:ascii="Times New Roman" w:eastAsia="Times New Roman" w:hAnsi="Times New Roman" w:cs="Times New Roman"/>
        </w:rPr>
      </w:pPr>
      <w:r w:rsidRPr="005F595F">
        <w:rPr>
          <w:rFonts w:ascii="Times New Roman" w:eastAsia="Times New Roman" w:hAnsi="Times New Roman" w:cs="Times New Roman"/>
          <w:b/>
          <w:bCs/>
        </w:rPr>
        <w:t xml:space="preserve">2 УТВЕРЖДЕН И ВВЕДЕН В ДЕЙСТВИЕ </w:t>
      </w:r>
      <w:r w:rsidRPr="005F595F">
        <w:rPr>
          <w:rFonts w:ascii="Times New Roman" w:eastAsia="Times New Roman" w:hAnsi="Times New Roman" w:cs="Times New Roman"/>
          <w:bCs/>
        </w:rPr>
        <w:t>П</w:t>
      </w:r>
      <w:r w:rsidRPr="005F595F">
        <w:rPr>
          <w:rFonts w:ascii="Times New Roman" w:eastAsia="Times New Roman" w:hAnsi="Times New Roman" w:cs="Times New Roman"/>
        </w:rPr>
        <w:t>риказом Председателя Комитета технического регулирования и метрологии Министерства торговли и интеграции Республики Казахстан __.___. 20__г №__ - од.</w:t>
      </w:r>
    </w:p>
    <w:p w14:paraId="021D8C8B" w14:textId="77777777" w:rsidR="005F595F" w:rsidRPr="005F595F" w:rsidRDefault="005F595F" w:rsidP="005F595F">
      <w:pPr>
        <w:ind w:firstLine="567"/>
        <w:rPr>
          <w:rFonts w:ascii="Times New Roman" w:eastAsia="Times New Roman" w:hAnsi="Times New Roman" w:cs="Times New Roman"/>
        </w:rPr>
      </w:pPr>
    </w:p>
    <w:p w14:paraId="42A56C10" w14:textId="77777777" w:rsidR="005F595F" w:rsidRPr="005F595F" w:rsidRDefault="005F595F" w:rsidP="005F595F">
      <w:pPr>
        <w:ind w:firstLine="567"/>
        <w:jc w:val="both"/>
        <w:rPr>
          <w:rFonts w:ascii="Times New Roman" w:eastAsia="Times New Roman" w:hAnsi="Times New Roman" w:cs="Times New Roman"/>
          <w:bCs/>
        </w:rPr>
      </w:pPr>
      <w:r w:rsidRPr="005F595F">
        <w:rPr>
          <w:rFonts w:ascii="Times New Roman" w:eastAsia="Times New Roman" w:hAnsi="Times New Roman" w:cs="Times New Roman"/>
          <w:b/>
        </w:rPr>
        <w:t>3</w:t>
      </w:r>
      <w:r w:rsidRPr="005F595F">
        <w:rPr>
          <w:rFonts w:ascii="Times New Roman" w:eastAsia="Times New Roman" w:hAnsi="Times New Roman" w:cs="Times New Roman"/>
        </w:rPr>
        <w:t xml:space="preserve"> Настоящий стандарт идентичен </w:t>
      </w:r>
      <w:r w:rsidR="00D14454">
        <w:rPr>
          <w:rFonts w:ascii="Times New Roman" w:eastAsia="Times New Roman" w:hAnsi="Times New Roman" w:cs="Times New Roman"/>
        </w:rPr>
        <w:t>международному</w:t>
      </w:r>
      <w:r w:rsidRPr="005F595F">
        <w:rPr>
          <w:rFonts w:ascii="Times New Roman" w:eastAsia="Times New Roman" w:hAnsi="Times New Roman" w:cs="Times New Roman"/>
          <w:iCs/>
          <w:spacing w:val="-8"/>
        </w:rPr>
        <w:t xml:space="preserve"> </w:t>
      </w:r>
      <w:r w:rsidRPr="005F595F">
        <w:rPr>
          <w:rFonts w:ascii="Times New Roman" w:eastAsia="Times New Roman" w:hAnsi="Times New Roman" w:cs="Times New Roman"/>
        </w:rPr>
        <w:t>стандарт</w:t>
      </w:r>
      <w:r w:rsidR="00A73169">
        <w:rPr>
          <w:rFonts w:ascii="Times New Roman" w:eastAsia="Times New Roman" w:hAnsi="Times New Roman" w:cs="Times New Roman"/>
          <w:noProof/>
        </w:rPr>
        <w:pict w14:anchorId="512D4C3E">
          <v:line id="_x0000_s1027" style="position:absolute;left:0;text-align:left;z-index:251659264;mso-position-horizontal-relative:margin;mso-position-vertical-relative:text" from="554.4pt,495.7pt" to="554.4pt,509.4pt" o:allowincell="f" strokeweight=".35pt">
            <w10:wrap anchorx="margin"/>
          </v:line>
        </w:pict>
      </w:r>
      <w:r w:rsidRPr="005F595F">
        <w:rPr>
          <w:rFonts w:ascii="Times New Roman" w:eastAsia="Times New Roman" w:hAnsi="Times New Roman" w:cs="Times New Roman"/>
        </w:rPr>
        <w:t xml:space="preserve">у </w:t>
      </w:r>
      <w:r w:rsidRPr="005F595F">
        <w:rPr>
          <w:rFonts w:ascii="Times New Roman" w:eastAsia="Times New Roman" w:hAnsi="Times New Roman" w:cs="Times New Roman"/>
        </w:rPr>
        <w:br/>
      </w:r>
      <w:r w:rsidR="00D14454" w:rsidRPr="00D14454">
        <w:rPr>
          <w:rFonts w:ascii="Times New Roman" w:eastAsia="Times New Roman" w:hAnsi="Times New Roman" w:cs="Times New Roman"/>
          <w:bCs/>
          <w:lang w:val="en-US"/>
        </w:rPr>
        <w:t>IEC</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TS</w:t>
      </w:r>
      <w:r w:rsidR="00D14454" w:rsidRPr="00D14454">
        <w:rPr>
          <w:rFonts w:ascii="Times New Roman" w:eastAsia="Times New Roman" w:hAnsi="Times New Roman" w:cs="Times New Roman"/>
          <w:bCs/>
        </w:rPr>
        <w:t xml:space="preserve"> 62738:2018 </w:t>
      </w:r>
      <w:r w:rsidR="00D14454" w:rsidRPr="00D14454">
        <w:rPr>
          <w:rFonts w:ascii="Times New Roman" w:eastAsia="Times New Roman" w:hAnsi="Times New Roman" w:cs="Times New Roman"/>
          <w:bCs/>
          <w:lang w:val="en-US"/>
        </w:rPr>
        <w:t>Ground</w:t>
      </w:r>
      <w:r w:rsidR="00D14454" w:rsidRPr="00D14454">
        <w:rPr>
          <w:rFonts w:ascii="Times New Roman" w:eastAsia="Times New Roman" w:hAnsi="Times New Roman" w:cs="Times New Roman"/>
          <w:bCs/>
        </w:rPr>
        <w:t>-</w:t>
      </w:r>
      <w:r w:rsidR="00D14454" w:rsidRPr="00D14454">
        <w:rPr>
          <w:rFonts w:ascii="Times New Roman" w:eastAsia="Times New Roman" w:hAnsi="Times New Roman" w:cs="Times New Roman"/>
          <w:bCs/>
          <w:lang w:val="en-US"/>
        </w:rPr>
        <w:t>mounted</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photovoltaic</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power</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plants</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Design</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guidelines</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and</w:t>
      </w:r>
      <w:r w:rsidR="00D14454" w:rsidRPr="00D14454">
        <w:rPr>
          <w:rFonts w:ascii="Times New Roman" w:eastAsia="Times New Roman" w:hAnsi="Times New Roman" w:cs="Times New Roman"/>
          <w:bCs/>
        </w:rPr>
        <w:t xml:space="preserve"> </w:t>
      </w:r>
      <w:r w:rsidR="00D14454" w:rsidRPr="00D14454">
        <w:rPr>
          <w:rFonts w:ascii="Times New Roman" w:eastAsia="Times New Roman" w:hAnsi="Times New Roman" w:cs="Times New Roman"/>
          <w:bCs/>
          <w:lang w:val="en-US"/>
        </w:rPr>
        <w:t>recommendations</w:t>
      </w:r>
      <w:r w:rsidR="00D14454" w:rsidRPr="00D14454">
        <w:rPr>
          <w:rFonts w:ascii="Times New Roman" w:eastAsia="Times New Roman" w:hAnsi="Times New Roman" w:cs="Times New Roman"/>
          <w:bCs/>
        </w:rPr>
        <w:t xml:space="preserve"> </w:t>
      </w:r>
      <w:r w:rsidRPr="005F595F">
        <w:rPr>
          <w:rFonts w:ascii="Times New Roman" w:eastAsia="Times New Roman" w:hAnsi="Times New Roman" w:cs="Times New Roman"/>
          <w:bCs/>
        </w:rPr>
        <w:t>(</w:t>
      </w:r>
      <w:r w:rsidR="00D14454">
        <w:rPr>
          <w:rFonts w:ascii="Times New Roman" w:eastAsia="Calibri" w:hAnsi="Times New Roman" w:cs="Times New Roman"/>
          <w:lang w:eastAsia="en-US"/>
        </w:rPr>
        <w:t>Ф</w:t>
      </w:r>
      <w:r w:rsidR="00D14454" w:rsidRPr="00D14454">
        <w:rPr>
          <w:rFonts w:ascii="Times New Roman" w:eastAsia="Calibri" w:hAnsi="Times New Roman" w:cs="Times New Roman"/>
          <w:lang w:eastAsia="en-US"/>
        </w:rPr>
        <w:t>отоэлектрические станции, монтируемые на земле. Руководящие указания и рекомендации по проектированию</w:t>
      </w:r>
      <w:r w:rsidRPr="005F595F">
        <w:rPr>
          <w:rFonts w:ascii="Times New Roman" w:eastAsia="Times New Roman" w:hAnsi="Times New Roman" w:cs="Times New Roman"/>
          <w:bCs/>
        </w:rPr>
        <w:t xml:space="preserve">). </w:t>
      </w:r>
    </w:p>
    <w:p w14:paraId="5F2F8B2A" w14:textId="11994AFE" w:rsidR="005F595F" w:rsidRPr="005F595F" w:rsidRDefault="00D14454" w:rsidP="005F595F">
      <w:pPr>
        <w:ind w:firstLine="567"/>
        <w:jc w:val="both"/>
        <w:rPr>
          <w:rFonts w:ascii="Times New Roman" w:eastAsia="Times New Roman" w:hAnsi="Times New Roman" w:cs="Times New Roman"/>
          <w:color w:val="000000"/>
          <w:lang w:eastAsia="en-US"/>
        </w:rPr>
      </w:pPr>
      <w:r>
        <w:rPr>
          <w:rFonts w:ascii="Times New Roman" w:eastAsia="Times New Roman" w:hAnsi="Times New Roman" w:cs="Times New Roman"/>
        </w:rPr>
        <w:t>Международный</w:t>
      </w:r>
      <w:r w:rsidR="005F595F" w:rsidRPr="005F595F">
        <w:rPr>
          <w:rFonts w:ascii="Times New Roman" w:eastAsia="Times New Roman" w:hAnsi="Times New Roman" w:cs="Times New Roman"/>
        </w:rPr>
        <w:t xml:space="preserve"> стандарт</w:t>
      </w:r>
      <w:r w:rsidR="005F595F" w:rsidRPr="005F595F">
        <w:rPr>
          <w:rFonts w:ascii="Times New Roman" w:eastAsia="Calibri" w:hAnsi="Times New Roman" w:cs="Times New Roman"/>
          <w:bCs/>
          <w:lang w:eastAsia="en-US"/>
        </w:rPr>
        <w:t xml:space="preserve"> </w:t>
      </w:r>
      <w:r w:rsidR="00CB4465">
        <w:rPr>
          <w:rFonts w:ascii="Times New Roman" w:eastAsia="Times New Roman" w:hAnsi="Times New Roman" w:cs="Times New Roman"/>
          <w:bCs/>
          <w:lang w:val="en-US"/>
        </w:rPr>
        <w:t>IEC</w:t>
      </w:r>
      <w:r w:rsidR="00CB4465" w:rsidRPr="00CB4465">
        <w:rPr>
          <w:rFonts w:ascii="Times New Roman" w:eastAsia="Times New Roman" w:hAnsi="Times New Roman" w:cs="Times New Roman"/>
          <w:bCs/>
        </w:rPr>
        <w:t xml:space="preserve"> </w:t>
      </w:r>
      <w:r w:rsidR="00CB4465">
        <w:rPr>
          <w:rFonts w:ascii="Times New Roman" w:eastAsia="Times New Roman" w:hAnsi="Times New Roman" w:cs="Times New Roman"/>
          <w:bCs/>
          <w:lang w:val="en-US"/>
        </w:rPr>
        <w:t>TS</w:t>
      </w:r>
      <w:r w:rsidR="00CB4465" w:rsidRPr="00CB4465">
        <w:rPr>
          <w:rFonts w:ascii="Times New Roman" w:eastAsia="Times New Roman" w:hAnsi="Times New Roman" w:cs="Times New Roman"/>
          <w:bCs/>
        </w:rPr>
        <w:t xml:space="preserve"> 62738:2018</w:t>
      </w:r>
      <w:r w:rsidR="009063ED" w:rsidRPr="005F595F">
        <w:rPr>
          <w:rFonts w:ascii="Times New Roman" w:eastAsia="Times New Roman" w:hAnsi="Times New Roman" w:cs="Times New Roman"/>
          <w:bCs/>
        </w:rPr>
        <w:t xml:space="preserve"> </w:t>
      </w:r>
      <w:r w:rsidR="005F595F" w:rsidRPr="005F595F">
        <w:rPr>
          <w:rFonts w:ascii="Times New Roman" w:eastAsia="Times New Roman" w:hAnsi="Times New Roman" w:cs="Times New Roman"/>
          <w:color w:val="000000"/>
          <w:lang w:eastAsia="en-US"/>
        </w:rPr>
        <w:t>разработан</w:t>
      </w:r>
      <w:r w:rsidR="005F595F" w:rsidRPr="005F595F">
        <w:rPr>
          <w:rFonts w:ascii="Times New Roman" w:eastAsia="Calibri" w:hAnsi="Times New Roman" w:cs="Times New Roman"/>
          <w:lang w:eastAsia="en-US"/>
        </w:rPr>
        <w:t xml:space="preserve"> </w:t>
      </w:r>
      <w:r w:rsidR="005F595F" w:rsidRPr="005F595F">
        <w:rPr>
          <w:rFonts w:ascii="Times New Roman" w:eastAsia="Times New Roman" w:hAnsi="Times New Roman" w:cs="Times New Roman"/>
          <w:color w:val="000000"/>
          <w:lang w:eastAsia="en-US"/>
        </w:rPr>
        <w:t xml:space="preserve">Техническим комитетом  </w:t>
      </w:r>
      <w:r w:rsidRPr="00D14454">
        <w:rPr>
          <w:rFonts w:ascii="Times New Roman" w:eastAsia="Times New Roman" w:hAnsi="Times New Roman" w:cs="Times New Roman"/>
          <w:color w:val="000000"/>
          <w:lang w:val="en-US" w:eastAsia="en-US"/>
        </w:rPr>
        <w:t>IEC</w:t>
      </w:r>
      <w:r w:rsidRPr="00D14454">
        <w:rPr>
          <w:rFonts w:ascii="Times New Roman" w:eastAsia="Times New Roman" w:hAnsi="Times New Roman" w:cs="Times New Roman"/>
          <w:color w:val="000000"/>
          <w:lang w:eastAsia="en-US"/>
        </w:rPr>
        <w:t xml:space="preserve"> 82 </w:t>
      </w:r>
      <w:r w:rsidR="009063ED" w:rsidRPr="009063ED">
        <w:rPr>
          <w:rFonts w:ascii="Times New Roman" w:eastAsia="Times New Roman" w:hAnsi="Times New Roman" w:cs="Times New Roman"/>
          <w:color w:val="000000"/>
          <w:lang w:eastAsia="en-US"/>
        </w:rPr>
        <w:t>«</w:t>
      </w:r>
      <w:r w:rsidRPr="00D14454">
        <w:rPr>
          <w:rFonts w:ascii="Times New Roman" w:eastAsia="Times New Roman" w:hAnsi="Times New Roman" w:cs="Times New Roman"/>
          <w:color w:val="000000"/>
          <w:lang w:eastAsia="en-US"/>
        </w:rPr>
        <w:t>Солнечные фотоэлектрические энергетические системы</w:t>
      </w:r>
      <w:r w:rsidR="009063ED" w:rsidRPr="009063ED">
        <w:rPr>
          <w:rFonts w:ascii="Times New Roman" w:eastAsia="Times New Roman" w:hAnsi="Times New Roman" w:cs="Times New Roman"/>
          <w:color w:val="000000"/>
          <w:lang w:eastAsia="en-US"/>
        </w:rPr>
        <w:t>»</w:t>
      </w:r>
      <w:r w:rsidR="009063ED">
        <w:rPr>
          <w:rFonts w:ascii="Times New Roman" w:eastAsia="Times New Roman" w:hAnsi="Times New Roman" w:cs="Times New Roman"/>
          <w:color w:val="000000"/>
          <w:lang w:eastAsia="en-US"/>
        </w:rPr>
        <w:t>.</w:t>
      </w:r>
    </w:p>
    <w:p w14:paraId="3DFAA393" w14:textId="77777777" w:rsidR="005F595F" w:rsidRPr="005F595F" w:rsidRDefault="005F595F" w:rsidP="005F595F">
      <w:pPr>
        <w:widowControl/>
        <w:ind w:firstLine="567"/>
        <w:jc w:val="both"/>
        <w:rPr>
          <w:rFonts w:ascii="Times New Roman" w:eastAsia="Times New Roman" w:hAnsi="Times New Roman" w:cs="Times New Roman"/>
        </w:rPr>
      </w:pPr>
      <w:r w:rsidRPr="005F595F">
        <w:rPr>
          <w:rFonts w:ascii="Times New Roman" w:eastAsia="Times New Roman" w:hAnsi="Times New Roman" w:cs="Times New Roman"/>
        </w:rPr>
        <w:t>Перевод с английского языка (</w:t>
      </w:r>
      <w:r w:rsidRPr="005F595F">
        <w:rPr>
          <w:rFonts w:ascii="Times New Roman" w:eastAsia="Times New Roman" w:hAnsi="Times New Roman" w:cs="Times New Roman"/>
          <w:lang w:val="en-US"/>
        </w:rPr>
        <w:t>en</w:t>
      </w:r>
      <w:r w:rsidRPr="005F595F">
        <w:rPr>
          <w:rFonts w:ascii="Times New Roman" w:eastAsia="Times New Roman" w:hAnsi="Times New Roman" w:cs="Times New Roman"/>
        </w:rPr>
        <w:t>).</w:t>
      </w:r>
    </w:p>
    <w:p w14:paraId="536205A9" w14:textId="77777777" w:rsidR="005F595F" w:rsidRPr="005F595F" w:rsidRDefault="005F595F" w:rsidP="005F595F">
      <w:pPr>
        <w:ind w:firstLine="567"/>
        <w:jc w:val="both"/>
        <w:rPr>
          <w:rFonts w:ascii="Times New Roman" w:eastAsia="Times New Roman" w:hAnsi="Times New Roman" w:cs="Times New Roman"/>
          <w:lang w:val="kk-KZ"/>
        </w:rPr>
      </w:pPr>
      <w:r w:rsidRPr="005F595F">
        <w:rPr>
          <w:rFonts w:ascii="Times New Roman" w:eastAsia="Times New Roman" w:hAnsi="Times New Roman" w:cs="Times New Roman"/>
        </w:rPr>
        <w:t xml:space="preserve">Официальные экземпляры международных стандартов, на основе которых разработан настоящий стандарт, на которые даны ссылки, имеются в </w:t>
      </w:r>
      <w:r w:rsidRPr="005F595F">
        <w:rPr>
          <w:rFonts w:ascii="Times New Roman" w:eastAsia="Times New Roman" w:hAnsi="Times New Roman" w:cs="Times New Roman"/>
          <w:lang w:val="kk-KZ"/>
        </w:rPr>
        <w:t>Едином государственном фонде нормативных технических документов.</w:t>
      </w:r>
    </w:p>
    <w:p w14:paraId="727FF444" w14:textId="77777777" w:rsidR="005F595F" w:rsidRPr="005F595F" w:rsidRDefault="005F595F" w:rsidP="005F595F">
      <w:pPr>
        <w:suppressAutoHyphens/>
        <w:ind w:firstLine="567"/>
        <w:jc w:val="both"/>
        <w:rPr>
          <w:rFonts w:ascii="Times New Roman" w:eastAsia="Times New Roman" w:hAnsi="Times New Roman" w:cs="Times New Roman"/>
        </w:rPr>
      </w:pPr>
      <w:r w:rsidRPr="005F595F">
        <w:rPr>
          <w:rFonts w:ascii="Times New Roman" w:eastAsia="Times New Roman" w:hAnsi="Times New Roman" w:cs="Times New Roman"/>
        </w:rPr>
        <w:t>Официальными версиями являются тексты на государственном и русском языках</w:t>
      </w:r>
    </w:p>
    <w:p w14:paraId="31CAC6AC" w14:textId="77777777" w:rsidR="005F595F" w:rsidRPr="005F595F" w:rsidRDefault="005F595F" w:rsidP="005F595F">
      <w:pPr>
        <w:ind w:firstLine="567"/>
        <w:jc w:val="both"/>
        <w:rPr>
          <w:rFonts w:ascii="Times New Roman" w:eastAsia="Times New Roman" w:hAnsi="Times New Roman" w:cs="Times New Roman"/>
          <w:iCs/>
          <w:spacing w:val="-8"/>
        </w:rPr>
      </w:pPr>
      <w:r w:rsidRPr="005F595F">
        <w:rPr>
          <w:rFonts w:ascii="Times New Roman" w:eastAsia="Times New Roman" w:hAnsi="Times New Roman" w:cs="Times New Roman"/>
          <w:iCs/>
          <w:spacing w:val="-8"/>
        </w:rPr>
        <w:t>В разделе «Нормативные ссылки» и тексте стандарта ссылочные международные стандарты актуализированы.</w:t>
      </w:r>
    </w:p>
    <w:p w14:paraId="4B347299" w14:textId="77777777" w:rsidR="005F595F" w:rsidRPr="005F595F" w:rsidRDefault="005F595F" w:rsidP="005F595F">
      <w:pPr>
        <w:ind w:firstLine="567"/>
        <w:jc w:val="both"/>
        <w:rPr>
          <w:rFonts w:ascii="Times New Roman" w:eastAsia="Times New Roman" w:hAnsi="Times New Roman" w:cs="Times New Roman"/>
        </w:rPr>
      </w:pPr>
      <w:r w:rsidRPr="007B6D59">
        <w:rPr>
          <w:rFonts w:ascii="Times New Roman" w:eastAsia="Times New Roman" w:hAnsi="Times New Roman" w:cs="Times New Roman"/>
          <w:iCs/>
          <w:spacing w:val="-8"/>
        </w:rPr>
        <w:t>Степень соответствия - идентичная (IDT).</w:t>
      </w:r>
    </w:p>
    <w:p w14:paraId="361D47AD" w14:textId="77777777" w:rsidR="005F595F" w:rsidRPr="005F595F" w:rsidRDefault="005F595F" w:rsidP="005F595F">
      <w:pPr>
        <w:ind w:firstLine="567"/>
        <w:jc w:val="both"/>
        <w:rPr>
          <w:rFonts w:ascii="Times New Roman" w:eastAsia="Times New Roman" w:hAnsi="Times New Roman" w:cs="Times New Roman"/>
          <w:b/>
          <w:color w:val="000000"/>
        </w:rPr>
      </w:pPr>
    </w:p>
    <w:p w14:paraId="1C538780" w14:textId="77777777" w:rsidR="005F595F" w:rsidRPr="005F595F" w:rsidRDefault="005F595F" w:rsidP="005F595F">
      <w:pPr>
        <w:ind w:firstLine="567"/>
        <w:jc w:val="both"/>
        <w:rPr>
          <w:rFonts w:ascii="Times New Roman" w:eastAsia="Times New Roman" w:hAnsi="Times New Roman" w:cs="Times New Roman"/>
        </w:rPr>
      </w:pPr>
      <w:r w:rsidRPr="005F595F">
        <w:rPr>
          <w:rFonts w:ascii="Times New Roman" w:eastAsia="Times New Roman" w:hAnsi="Times New Roman" w:cs="Times New Roman"/>
          <w:b/>
          <w:color w:val="000000"/>
        </w:rPr>
        <w:t xml:space="preserve">4 </w:t>
      </w:r>
      <w:r w:rsidRPr="005F595F">
        <w:rPr>
          <w:rFonts w:ascii="Times New Roman" w:eastAsia="Times New Roman" w:hAnsi="Times New Roman" w:cs="Times New Roman"/>
        </w:rPr>
        <w:t>В настоящем стандарте реализованы нормы Указа Президента Республики Казахстан от 30 мая 2013 года № 577 «О Концепции по переходу Республики Казахстан к «зеленой экономике».</w:t>
      </w:r>
    </w:p>
    <w:p w14:paraId="4B81F033" w14:textId="77777777" w:rsidR="005F595F" w:rsidRPr="005F595F" w:rsidRDefault="005F595F" w:rsidP="005F595F">
      <w:pPr>
        <w:ind w:firstLine="567"/>
        <w:rPr>
          <w:rFonts w:ascii="Times New Roman" w:eastAsia="Times New Roman" w:hAnsi="Times New Roman" w:cs="Times New Roman"/>
          <w:lang w:val="kk-KZ"/>
        </w:rPr>
      </w:pPr>
    </w:p>
    <w:p w14:paraId="52E89EEE" w14:textId="77777777" w:rsidR="005F595F" w:rsidRPr="005F595F" w:rsidRDefault="005F595F" w:rsidP="005F595F">
      <w:pPr>
        <w:ind w:firstLine="567"/>
        <w:jc w:val="both"/>
        <w:rPr>
          <w:rFonts w:ascii="Times New Roman" w:eastAsia="Times New Roman" w:hAnsi="Times New Roman" w:cs="Times New Roman"/>
          <w:b/>
        </w:rPr>
      </w:pPr>
      <w:r w:rsidRPr="005F595F">
        <w:rPr>
          <w:rFonts w:ascii="Times New Roman" w:eastAsia="Times New Roman" w:hAnsi="Times New Roman" w:cs="Times New Roman"/>
          <w:b/>
          <w:bCs/>
        </w:rPr>
        <w:t>5 ВВЕДЕН ВПЕРВЫЕ</w:t>
      </w:r>
    </w:p>
    <w:p w14:paraId="4125F876" w14:textId="77777777" w:rsidR="005F595F" w:rsidRPr="005F595F" w:rsidRDefault="005F595F" w:rsidP="005F595F">
      <w:pPr>
        <w:widowControl/>
        <w:jc w:val="both"/>
        <w:rPr>
          <w:rFonts w:ascii="Times New Roman" w:eastAsia="Times New Roman" w:hAnsi="Times New Roman" w:cs="Times New Roman"/>
          <w:b/>
          <w:bCs/>
          <w:color w:val="000000"/>
          <w:lang w:val="kk-KZ" w:eastAsia="en-US"/>
        </w:rPr>
      </w:pPr>
      <w:r w:rsidRPr="005F595F">
        <w:rPr>
          <w:rFonts w:ascii="Times New Roman" w:eastAsia="Times New Roman" w:hAnsi="Times New Roman" w:cs="Times New Roman"/>
          <w:b/>
          <w:bCs/>
          <w:color w:val="000000"/>
          <w:lang w:eastAsia="en-US"/>
        </w:rPr>
        <w:t xml:space="preserve"> </w:t>
      </w:r>
    </w:p>
    <w:p w14:paraId="68B9A533" w14:textId="77777777" w:rsidR="005F595F" w:rsidRPr="005F595F" w:rsidRDefault="005F595F" w:rsidP="005F595F">
      <w:pPr>
        <w:widowControl/>
        <w:jc w:val="both"/>
        <w:rPr>
          <w:rFonts w:ascii="Times New Roman" w:eastAsia="Times New Roman" w:hAnsi="Times New Roman" w:cs="Times New Roman"/>
          <w:b/>
          <w:bCs/>
          <w:color w:val="000000"/>
          <w:lang w:val="kk-KZ" w:eastAsia="en-US"/>
        </w:rPr>
      </w:pPr>
    </w:p>
    <w:p w14:paraId="350389AB" w14:textId="77777777" w:rsidR="005F595F" w:rsidRPr="005F595F" w:rsidRDefault="005F595F" w:rsidP="005F595F">
      <w:pPr>
        <w:widowControl/>
        <w:ind w:firstLine="567"/>
        <w:jc w:val="both"/>
        <w:rPr>
          <w:rFonts w:ascii="Times New Roman" w:eastAsia="Times New Roman" w:hAnsi="Times New Roman" w:cs="Times New Roman"/>
          <w:b/>
          <w:bCs/>
          <w:color w:val="000000"/>
          <w:lang w:val="kk-KZ" w:eastAsia="en-US"/>
        </w:rPr>
      </w:pPr>
      <w:r w:rsidRPr="005F595F">
        <w:rPr>
          <w:rFonts w:ascii="Times New Roman" w:eastAsia="Times New Roman" w:hAnsi="Times New Roman" w:cs="Times New Roman"/>
          <w:i/>
          <w:iCs/>
        </w:rPr>
        <w:t>Информация об изменениях к нас</w:t>
      </w:r>
      <w:r w:rsidR="009063ED">
        <w:rPr>
          <w:rFonts w:ascii="Times New Roman" w:eastAsia="Times New Roman" w:hAnsi="Times New Roman" w:cs="Times New Roman"/>
          <w:i/>
          <w:iCs/>
        </w:rPr>
        <w:t>тоящему стандарту публикуется в</w:t>
      </w:r>
      <w:r w:rsidRPr="005F595F">
        <w:rPr>
          <w:rFonts w:ascii="Times New Roman" w:eastAsia="Times New Roman" w:hAnsi="Times New Roman" w:cs="Times New Roman"/>
          <w:i/>
          <w:iCs/>
        </w:rPr>
        <w:t xml:space="preserve"> ежегодно издаваемом информационном каталоге «Документы по стандартизации Республики Казахстан», а текст изменений и поправок - в периодически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14:paraId="63C52D6D" w14:textId="77777777" w:rsidR="005F595F" w:rsidRPr="005F595F" w:rsidRDefault="005F595F" w:rsidP="005F595F">
      <w:pPr>
        <w:widowControl/>
        <w:jc w:val="both"/>
        <w:rPr>
          <w:rFonts w:ascii="Times New Roman" w:eastAsia="Times New Roman" w:hAnsi="Times New Roman" w:cs="Times New Roman"/>
          <w:b/>
          <w:bCs/>
          <w:color w:val="000000"/>
          <w:lang w:val="kk-KZ" w:eastAsia="en-US"/>
        </w:rPr>
      </w:pPr>
    </w:p>
    <w:p w14:paraId="1E6C934E" w14:textId="77777777" w:rsidR="005F595F" w:rsidRPr="005F595F" w:rsidRDefault="005F595F" w:rsidP="005F595F">
      <w:pPr>
        <w:widowControl/>
        <w:jc w:val="both"/>
        <w:rPr>
          <w:rFonts w:ascii="Times New Roman" w:eastAsia="Times New Roman" w:hAnsi="Times New Roman" w:cs="Times New Roman"/>
          <w:b/>
          <w:bCs/>
          <w:color w:val="000000"/>
          <w:lang w:val="kk-KZ" w:eastAsia="en-US"/>
        </w:rPr>
      </w:pPr>
    </w:p>
    <w:p w14:paraId="465BCF9B" w14:textId="77777777" w:rsidR="005F595F" w:rsidRPr="005F595F" w:rsidRDefault="005F595F" w:rsidP="005F595F">
      <w:pPr>
        <w:widowControl/>
        <w:jc w:val="both"/>
        <w:rPr>
          <w:rFonts w:ascii="Times New Roman" w:eastAsia="Times New Roman" w:hAnsi="Times New Roman" w:cs="Times New Roman"/>
          <w:b/>
          <w:bCs/>
          <w:color w:val="000000"/>
          <w:lang w:eastAsia="en-US"/>
        </w:rPr>
      </w:pPr>
    </w:p>
    <w:p w14:paraId="4B3856F5" w14:textId="77777777" w:rsidR="005F595F" w:rsidRPr="005F595F" w:rsidRDefault="005F595F" w:rsidP="005F595F">
      <w:pPr>
        <w:widowControl/>
        <w:ind w:firstLine="567"/>
        <w:jc w:val="both"/>
        <w:rPr>
          <w:rFonts w:ascii="Times New Roman" w:eastAsia="Times New Roman" w:hAnsi="Times New Roman" w:cs="Times New Roman"/>
        </w:rPr>
      </w:pPr>
    </w:p>
    <w:p w14:paraId="4B6CD330" w14:textId="77777777" w:rsidR="005F595F" w:rsidRPr="005F595F" w:rsidRDefault="005F595F" w:rsidP="005F595F">
      <w:pPr>
        <w:widowControl/>
        <w:ind w:firstLine="567"/>
        <w:jc w:val="both"/>
        <w:rPr>
          <w:rFonts w:ascii="Times New Roman" w:eastAsia="Times New Roman" w:hAnsi="Times New Roman" w:cs="Times New Roman"/>
        </w:rPr>
      </w:pPr>
    </w:p>
    <w:p w14:paraId="28EEBEA4" w14:textId="77777777" w:rsidR="005F595F" w:rsidRPr="005F595F" w:rsidRDefault="005F595F" w:rsidP="005F595F">
      <w:pPr>
        <w:widowControl/>
        <w:ind w:firstLine="567"/>
        <w:jc w:val="both"/>
        <w:rPr>
          <w:rFonts w:ascii="Times New Roman" w:eastAsia="Times New Roman" w:hAnsi="Times New Roman" w:cs="Times New Roman"/>
        </w:rPr>
      </w:pPr>
      <w:r w:rsidRPr="005F595F">
        <w:rPr>
          <w:rFonts w:ascii="Times New Roman" w:eastAsia="Times New Roman" w:hAnsi="Times New Roman" w:cs="Times New Roman"/>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     </w:t>
      </w:r>
    </w:p>
    <w:p w14:paraId="3FDC95F8" w14:textId="77777777" w:rsidR="00D9429F" w:rsidRDefault="00D9429F" w:rsidP="002511C9">
      <w:pPr>
        <w:widowControl/>
        <w:autoSpaceDE/>
        <w:autoSpaceDN/>
        <w:adjustRightInd/>
        <w:jc w:val="center"/>
        <w:rPr>
          <w:rFonts w:ascii="Times New Roman" w:eastAsia="SimSun" w:hAnsi="Times New Roman" w:cs="Times New Roman"/>
          <w:b/>
          <w:bCs/>
          <w:sz w:val="28"/>
          <w:szCs w:val="28"/>
        </w:rPr>
      </w:pPr>
    </w:p>
    <w:p w14:paraId="02D2E073" w14:textId="77777777" w:rsidR="00B77919" w:rsidRPr="006B4F2D" w:rsidRDefault="00B77919">
      <w:pPr>
        <w:widowControl/>
        <w:autoSpaceDE/>
        <w:autoSpaceDN/>
        <w:adjustRightInd/>
        <w:spacing w:after="200" w:line="276" w:lineRule="auto"/>
        <w:rPr>
          <w:rFonts w:ascii="Times New Roman" w:eastAsia="SimSun" w:hAnsi="Times New Roman" w:cs="Times New Roman"/>
          <w:b/>
          <w:bCs/>
          <w:sz w:val="28"/>
          <w:szCs w:val="28"/>
        </w:rPr>
      </w:pPr>
    </w:p>
    <w:sdt>
      <w:sdtPr>
        <w:rPr>
          <w:rFonts w:ascii="Arial" w:eastAsiaTheme="minorEastAsia" w:hAnsi="Arial" w:cs="Arial"/>
          <w:color w:val="auto"/>
          <w:sz w:val="24"/>
          <w:szCs w:val="24"/>
          <w:lang w:val="ru-RU" w:eastAsia="ru-RU"/>
        </w:rPr>
        <w:id w:val="131607366"/>
        <w:docPartObj>
          <w:docPartGallery w:val="Table of Contents"/>
          <w:docPartUnique/>
        </w:docPartObj>
      </w:sdtPr>
      <w:sdtEndPr>
        <w:rPr>
          <w:b/>
          <w:bCs/>
          <w:noProof/>
        </w:rPr>
      </w:sdtEndPr>
      <w:sdtContent>
        <w:p w14:paraId="6EF93B8B" w14:textId="77777777" w:rsidR="007166AF" w:rsidRPr="007F637B" w:rsidRDefault="008613B2" w:rsidP="008613B2">
          <w:pPr>
            <w:pStyle w:val="aa"/>
            <w:jc w:val="center"/>
            <w:rPr>
              <w:rFonts w:ascii="Times New Roman" w:hAnsi="Times New Roman" w:cs="Times New Roman"/>
              <w:b/>
              <w:color w:val="auto"/>
              <w:sz w:val="24"/>
              <w:szCs w:val="24"/>
              <w:lang w:val="ru-RU"/>
            </w:rPr>
          </w:pPr>
          <w:r w:rsidRPr="007F637B">
            <w:rPr>
              <w:rFonts w:ascii="Times New Roman" w:hAnsi="Times New Roman" w:cs="Times New Roman"/>
              <w:b/>
              <w:color w:val="auto"/>
              <w:sz w:val="24"/>
              <w:szCs w:val="24"/>
              <w:lang w:val="ru-RU"/>
            </w:rPr>
            <w:t>Содержание</w:t>
          </w:r>
        </w:p>
        <w:p w14:paraId="6A6E444C" w14:textId="34B01A17" w:rsidR="004C6046" w:rsidRPr="004C6046" w:rsidRDefault="007166AF">
          <w:pPr>
            <w:pStyle w:val="11"/>
            <w:tabs>
              <w:tab w:val="right" w:leader="dot" w:pos="9630"/>
            </w:tabs>
            <w:rPr>
              <w:rFonts w:ascii="Times New Roman" w:hAnsi="Times New Roman" w:cs="Times New Roman"/>
              <w:noProof/>
              <w:sz w:val="22"/>
              <w:szCs w:val="22"/>
            </w:rPr>
          </w:pPr>
          <w:r w:rsidRPr="007F637B">
            <w:rPr>
              <w:rFonts w:ascii="Times New Roman" w:hAnsi="Times New Roman" w:cs="Times New Roman"/>
            </w:rPr>
            <w:fldChar w:fldCharType="begin"/>
          </w:r>
          <w:r w:rsidRPr="007F637B">
            <w:rPr>
              <w:rFonts w:ascii="Times New Roman" w:hAnsi="Times New Roman" w:cs="Times New Roman"/>
              <w:lang w:val="en-US"/>
            </w:rPr>
            <w:instrText xml:space="preserve"> TOC \o "1-3" \h \z \u </w:instrText>
          </w:r>
          <w:r w:rsidRPr="007F637B">
            <w:rPr>
              <w:rFonts w:ascii="Times New Roman" w:hAnsi="Times New Roman" w:cs="Times New Roman"/>
            </w:rPr>
            <w:fldChar w:fldCharType="separate"/>
          </w:r>
          <w:hyperlink w:anchor="_Toc104125973" w:history="1">
            <w:r w:rsidR="004C6046" w:rsidRPr="004C6046">
              <w:rPr>
                <w:rStyle w:val="a3"/>
                <w:rFonts w:ascii="Times New Roman" w:hAnsi="Times New Roman" w:cs="Times New Roman"/>
                <w:bCs/>
                <w:noProof/>
                <w:lang w:eastAsia="en-US"/>
              </w:rPr>
              <w:t>1 Область применения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w:t>
            </w:r>
            <w:r w:rsidR="004C6046" w:rsidRPr="004C6046">
              <w:rPr>
                <w:rFonts w:ascii="Times New Roman" w:hAnsi="Times New Roman" w:cs="Times New Roman"/>
                <w:noProof/>
                <w:webHidden/>
              </w:rPr>
              <w:fldChar w:fldCharType="end"/>
            </w:r>
          </w:hyperlink>
        </w:p>
        <w:p w14:paraId="233F11AB" w14:textId="16C76819" w:rsidR="004C6046" w:rsidRPr="004C6046" w:rsidRDefault="00A73169">
          <w:pPr>
            <w:pStyle w:val="11"/>
            <w:tabs>
              <w:tab w:val="right" w:leader="dot" w:pos="9630"/>
            </w:tabs>
            <w:rPr>
              <w:rFonts w:ascii="Times New Roman" w:hAnsi="Times New Roman" w:cs="Times New Roman"/>
              <w:noProof/>
              <w:sz w:val="22"/>
              <w:szCs w:val="22"/>
            </w:rPr>
          </w:pPr>
          <w:hyperlink w:anchor="_Toc104125974" w:history="1">
            <w:r w:rsidR="004C6046" w:rsidRPr="004C6046">
              <w:rPr>
                <w:rStyle w:val="a3"/>
                <w:rFonts w:ascii="Times New Roman" w:hAnsi="Times New Roman" w:cs="Times New Roman"/>
                <w:bCs/>
                <w:noProof/>
                <w:lang w:eastAsia="en-US"/>
              </w:rPr>
              <w:t>2 Нормативные ссылки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w:t>
            </w:r>
            <w:r w:rsidR="004C6046" w:rsidRPr="004C6046">
              <w:rPr>
                <w:rFonts w:ascii="Times New Roman" w:hAnsi="Times New Roman" w:cs="Times New Roman"/>
                <w:noProof/>
                <w:webHidden/>
              </w:rPr>
              <w:fldChar w:fldCharType="end"/>
            </w:r>
          </w:hyperlink>
        </w:p>
        <w:p w14:paraId="4595A2D7" w14:textId="51639907" w:rsidR="004C6046" w:rsidRPr="004C6046" w:rsidRDefault="00A73169">
          <w:pPr>
            <w:pStyle w:val="11"/>
            <w:tabs>
              <w:tab w:val="right" w:leader="dot" w:pos="9630"/>
            </w:tabs>
            <w:rPr>
              <w:rFonts w:ascii="Times New Roman" w:hAnsi="Times New Roman" w:cs="Times New Roman"/>
              <w:noProof/>
              <w:sz w:val="22"/>
              <w:szCs w:val="22"/>
            </w:rPr>
          </w:pPr>
          <w:hyperlink w:anchor="_Toc104125975" w:history="1">
            <w:r w:rsidR="004C6046" w:rsidRPr="004C6046">
              <w:rPr>
                <w:rStyle w:val="a3"/>
                <w:rFonts w:ascii="Times New Roman" w:hAnsi="Times New Roman" w:cs="Times New Roman"/>
                <w:noProof/>
              </w:rPr>
              <w:t>3 Термины и определения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5</w:t>
            </w:r>
            <w:r w:rsidR="004C6046" w:rsidRPr="004C6046">
              <w:rPr>
                <w:rFonts w:ascii="Times New Roman" w:hAnsi="Times New Roman" w:cs="Times New Roman"/>
                <w:noProof/>
                <w:webHidden/>
              </w:rPr>
              <w:fldChar w:fldCharType="end"/>
            </w:r>
          </w:hyperlink>
        </w:p>
        <w:p w14:paraId="1894E428" w14:textId="44B4D3AA" w:rsidR="004C6046" w:rsidRPr="004C6046" w:rsidRDefault="00A73169">
          <w:pPr>
            <w:pStyle w:val="11"/>
            <w:tabs>
              <w:tab w:val="right" w:leader="dot" w:pos="9630"/>
            </w:tabs>
            <w:rPr>
              <w:rFonts w:ascii="Times New Roman" w:hAnsi="Times New Roman" w:cs="Times New Roman"/>
              <w:noProof/>
              <w:sz w:val="22"/>
              <w:szCs w:val="22"/>
            </w:rPr>
          </w:pPr>
          <w:hyperlink w:anchor="_Toc104125976" w:history="1">
            <w:r w:rsidR="004C6046" w:rsidRPr="004C6046">
              <w:rPr>
                <w:rStyle w:val="a3"/>
                <w:rFonts w:ascii="Times New Roman" w:hAnsi="Times New Roman" w:cs="Times New Roman"/>
                <w:noProof/>
              </w:rPr>
              <w:t>4 Соответствие стандарту IEC 62548</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2301820A" w14:textId="2EB2169D" w:rsidR="004C6046" w:rsidRPr="004C6046" w:rsidRDefault="00A73169">
          <w:pPr>
            <w:pStyle w:val="11"/>
            <w:tabs>
              <w:tab w:val="right" w:leader="dot" w:pos="9630"/>
            </w:tabs>
            <w:rPr>
              <w:rFonts w:ascii="Times New Roman" w:hAnsi="Times New Roman" w:cs="Times New Roman"/>
              <w:noProof/>
              <w:sz w:val="22"/>
              <w:szCs w:val="22"/>
            </w:rPr>
          </w:pPr>
          <w:hyperlink w:anchor="_Toc104125977" w:history="1">
            <w:r w:rsidR="004C6046" w:rsidRPr="004C6046">
              <w:rPr>
                <w:rStyle w:val="a3"/>
                <w:rFonts w:ascii="Times New Roman" w:hAnsi="Times New Roman" w:cs="Times New Roman"/>
                <w:noProof/>
              </w:rPr>
              <w:t>5 Конфигурация системы фотоэлектрической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0BE67342" w14:textId="54B46AC0" w:rsidR="004C6046" w:rsidRPr="004C6046" w:rsidRDefault="00A73169">
          <w:pPr>
            <w:pStyle w:val="2"/>
            <w:tabs>
              <w:tab w:val="right" w:leader="dot" w:pos="9630"/>
            </w:tabs>
            <w:rPr>
              <w:rFonts w:ascii="Times New Roman" w:hAnsi="Times New Roman" w:cs="Times New Roman"/>
              <w:noProof/>
              <w:sz w:val="22"/>
              <w:szCs w:val="22"/>
            </w:rPr>
          </w:pPr>
          <w:hyperlink w:anchor="_Toc104125978" w:history="1">
            <w:r w:rsidR="004C6046" w:rsidRPr="004C6046">
              <w:rPr>
                <w:rStyle w:val="a3"/>
                <w:rFonts w:ascii="Times New Roman" w:hAnsi="Times New Roman" w:cs="Times New Roman"/>
                <w:bCs/>
                <w:noProof/>
                <w:lang w:eastAsia="en-US"/>
              </w:rPr>
              <w:t>5.1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22E0523E" w14:textId="6154676E" w:rsidR="004C6046" w:rsidRPr="004C6046" w:rsidRDefault="00A73169">
          <w:pPr>
            <w:pStyle w:val="2"/>
            <w:tabs>
              <w:tab w:val="right" w:leader="dot" w:pos="9630"/>
            </w:tabs>
            <w:rPr>
              <w:rFonts w:ascii="Times New Roman" w:hAnsi="Times New Roman" w:cs="Times New Roman"/>
              <w:noProof/>
              <w:sz w:val="22"/>
              <w:szCs w:val="22"/>
            </w:rPr>
          </w:pPr>
          <w:hyperlink w:anchor="_Toc104125979" w:history="1">
            <w:r w:rsidR="004C6046" w:rsidRPr="004C6046">
              <w:rPr>
                <w:rStyle w:val="a3"/>
                <w:rFonts w:ascii="Times New Roman" w:hAnsi="Times New Roman" w:cs="Times New Roman"/>
                <w:bCs/>
                <w:noProof/>
                <w:lang w:eastAsia="en-US"/>
              </w:rPr>
              <w:t>5.2 Конфигурации заземления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_Toc104125979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12BFCEE5" w14:textId="3FBE5BB0" w:rsidR="004C6046" w:rsidRPr="004C6046" w:rsidRDefault="00A73169">
          <w:pPr>
            <w:pStyle w:val="3"/>
            <w:tabs>
              <w:tab w:val="right" w:leader="dot" w:pos="9630"/>
            </w:tabs>
            <w:rPr>
              <w:rFonts w:ascii="Times New Roman" w:hAnsi="Times New Roman" w:cs="Times New Roman"/>
              <w:noProof/>
              <w:sz w:val="22"/>
              <w:szCs w:val="22"/>
            </w:rPr>
          </w:pPr>
          <w:hyperlink w:anchor="_Toc104125980" w:history="1">
            <w:r w:rsidR="004C6046" w:rsidRPr="004C6046">
              <w:rPr>
                <w:rStyle w:val="a3"/>
                <w:rFonts w:ascii="Times New Roman" w:hAnsi="Times New Roman" w:cs="Times New Roman"/>
                <w:bCs/>
                <w:noProof/>
                <w:lang w:eastAsia="en-US"/>
              </w:rPr>
              <w:t>5.2.1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6370EDC6" w14:textId="37CC8F4C" w:rsidR="004C6046" w:rsidRPr="004C6046" w:rsidRDefault="00A73169">
          <w:pPr>
            <w:pStyle w:val="3"/>
            <w:tabs>
              <w:tab w:val="right" w:leader="dot" w:pos="9630"/>
            </w:tabs>
            <w:rPr>
              <w:rFonts w:ascii="Times New Roman" w:hAnsi="Times New Roman" w:cs="Times New Roman"/>
              <w:noProof/>
              <w:sz w:val="22"/>
              <w:szCs w:val="22"/>
            </w:rPr>
          </w:pPr>
          <w:hyperlink w:anchor="_Toc104125981" w:history="1">
            <w:r w:rsidR="004C6046" w:rsidRPr="004C6046">
              <w:rPr>
                <w:rStyle w:val="a3"/>
                <w:rFonts w:ascii="Times New Roman" w:hAnsi="Times New Roman" w:cs="Times New Roman"/>
                <w:bCs/>
                <w:noProof/>
                <w:lang w:eastAsia="en-US"/>
              </w:rPr>
              <w:t>5.2.2 Использование незаземленного постоянного тока схемы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7E5EA2D0" w14:textId="456F58F9" w:rsidR="004C6046" w:rsidRPr="004C6046" w:rsidRDefault="00A73169">
          <w:pPr>
            <w:pStyle w:val="3"/>
            <w:tabs>
              <w:tab w:val="right" w:leader="dot" w:pos="9630"/>
            </w:tabs>
            <w:rPr>
              <w:rFonts w:ascii="Times New Roman" w:hAnsi="Times New Roman" w:cs="Times New Roman"/>
              <w:noProof/>
              <w:sz w:val="22"/>
              <w:szCs w:val="22"/>
            </w:rPr>
          </w:pPr>
          <w:hyperlink w:anchor="_Toc104125982" w:history="1">
            <w:r w:rsidR="004C6046" w:rsidRPr="004C6046">
              <w:rPr>
                <w:rStyle w:val="a3"/>
                <w:rFonts w:ascii="Times New Roman" w:hAnsi="Times New Roman" w:cs="Times New Roman"/>
                <w:bCs/>
                <w:noProof/>
                <w:lang w:eastAsia="en-US"/>
              </w:rPr>
              <w:t>5.2.3 Использование высокоомных заземленных цепей постоянного тока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6</w:t>
            </w:r>
            <w:r w:rsidR="004C6046" w:rsidRPr="004C6046">
              <w:rPr>
                <w:rFonts w:ascii="Times New Roman" w:hAnsi="Times New Roman" w:cs="Times New Roman"/>
                <w:noProof/>
                <w:webHidden/>
              </w:rPr>
              <w:fldChar w:fldCharType="end"/>
            </w:r>
          </w:hyperlink>
        </w:p>
        <w:p w14:paraId="0F98F642" w14:textId="048C4F91" w:rsidR="004C6046" w:rsidRPr="004C6046" w:rsidRDefault="00A73169">
          <w:pPr>
            <w:pStyle w:val="3"/>
            <w:tabs>
              <w:tab w:val="right" w:leader="dot" w:pos="9630"/>
            </w:tabs>
            <w:rPr>
              <w:rFonts w:ascii="Times New Roman" w:hAnsi="Times New Roman" w:cs="Times New Roman"/>
              <w:noProof/>
              <w:sz w:val="22"/>
              <w:szCs w:val="22"/>
            </w:rPr>
          </w:pPr>
          <w:hyperlink w:anchor="_Toc104125983" w:history="1">
            <w:r w:rsidR="004C6046" w:rsidRPr="004C6046">
              <w:rPr>
                <w:rStyle w:val="a3"/>
                <w:rFonts w:ascii="Times New Roman" w:hAnsi="Times New Roman" w:cs="Times New Roman"/>
                <w:bCs/>
                <w:noProof/>
                <w:lang w:eastAsia="en-US"/>
              </w:rPr>
              <w:t>5.2.4 Использование функционально заземленных цепей постоянного тока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7</w:t>
            </w:r>
            <w:r w:rsidR="004C6046" w:rsidRPr="004C6046">
              <w:rPr>
                <w:rFonts w:ascii="Times New Roman" w:hAnsi="Times New Roman" w:cs="Times New Roman"/>
                <w:noProof/>
                <w:webHidden/>
              </w:rPr>
              <w:fldChar w:fldCharType="end"/>
            </w:r>
          </w:hyperlink>
        </w:p>
        <w:p w14:paraId="7A2BFCA4" w14:textId="707CDF85" w:rsidR="004C6046" w:rsidRPr="004C6046" w:rsidRDefault="00A73169">
          <w:pPr>
            <w:pStyle w:val="2"/>
            <w:tabs>
              <w:tab w:val="right" w:leader="dot" w:pos="9630"/>
            </w:tabs>
            <w:rPr>
              <w:rFonts w:ascii="Times New Roman" w:hAnsi="Times New Roman" w:cs="Times New Roman"/>
              <w:noProof/>
              <w:sz w:val="22"/>
              <w:szCs w:val="22"/>
            </w:rPr>
          </w:pPr>
          <w:hyperlink w:anchor="_Toc104125984" w:history="1">
            <w:r w:rsidR="004C6046" w:rsidRPr="004C6046">
              <w:rPr>
                <w:rStyle w:val="a3"/>
                <w:rFonts w:ascii="Times New Roman" w:hAnsi="Times New Roman" w:cs="Times New Roman"/>
                <w:bCs/>
                <w:noProof/>
                <w:lang w:eastAsia="en-US"/>
              </w:rPr>
              <w:t>5.3 Электрические схемы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7</w:t>
            </w:r>
            <w:r w:rsidR="004C6046" w:rsidRPr="004C6046">
              <w:rPr>
                <w:rFonts w:ascii="Times New Roman" w:hAnsi="Times New Roman" w:cs="Times New Roman"/>
                <w:noProof/>
                <w:webHidden/>
              </w:rPr>
              <w:fldChar w:fldCharType="end"/>
            </w:r>
          </w:hyperlink>
        </w:p>
        <w:p w14:paraId="04882867" w14:textId="6B9B4A24" w:rsidR="004C6046" w:rsidRPr="004C6046" w:rsidRDefault="00A73169">
          <w:pPr>
            <w:pStyle w:val="3"/>
            <w:tabs>
              <w:tab w:val="right" w:leader="dot" w:pos="9630"/>
            </w:tabs>
            <w:rPr>
              <w:rFonts w:ascii="Times New Roman" w:hAnsi="Times New Roman" w:cs="Times New Roman"/>
              <w:noProof/>
              <w:sz w:val="22"/>
              <w:szCs w:val="22"/>
            </w:rPr>
          </w:pPr>
          <w:hyperlink w:anchor="_Toc104125985" w:history="1">
            <w:r w:rsidR="004C6046" w:rsidRPr="004C6046">
              <w:rPr>
                <w:rStyle w:val="a3"/>
                <w:rFonts w:ascii="Times New Roman" w:hAnsi="Times New Roman" w:cs="Times New Roman"/>
                <w:bCs/>
                <w:noProof/>
                <w:lang w:eastAsia="en-US"/>
              </w:rPr>
              <w:t>5.3.1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7</w:t>
            </w:r>
            <w:r w:rsidR="004C6046" w:rsidRPr="004C6046">
              <w:rPr>
                <w:rFonts w:ascii="Times New Roman" w:hAnsi="Times New Roman" w:cs="Times New Roman"/>
                <w:noProof/>
                <w:webHidden/>
              </w:rPr>
              <w:fldChar w:fldCharType="end"/>
            </w:r>
          </w:hyperlink>
        </w:p>
        <w:p w14:paraId="76829E9A" w14:textId="3A0E7FF1" w:rsidR="004C6046" w:rsidRPr="004C6046" w:rsidRDefault="00A73169">
          <w:pPr>
            <w:pStyle w:val="3"/>
            <w:tabs>
              <w:tab w:val="right" w:leader="dot" w:pos="9630"/>
            </w:tabs>
            <w:rPr>
              <w:rFonts w:ascii="Times New Roman" w:hAnsi="Times New Roman" w:cs="Times New Roman"/>
              <w:noProof/>
              <w:sz w:val="22"/>
              <w:szCs w:val="22"/>
            </w:rPr>
          </w:pPr>
          <w:hyperlink w:anchor="_Toc104125986" w:history="1">
            <w:r w:rsidR="004C6046" w:rsidRPr="004C6046">
              <w:rPr>
                <w:rStyle w:val="a3"/>
                <w:rFonts w:ascii="Times New Roman" w:hAnsi="Times New Roman" w:cs="Times New Roman"/>
                <w:bCs/>
                <w:noProof/>
                <w:lang w:eastAsia="en-US"/>
              </w:rPr>
              <w:t>5.3.2 Несколько конфигураций групп</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7</w:t>
            </w:r>
            <w:r w:rsidR="004C6046" w:rsidRPr="004C6046">
              <w:rPr>
                <w:rFonts w:ascii="Times New Roman" w:hAnsi="Times New Roman" w:cs="Times New Roman"/>
                <w:noProof/>
                <w:webHidden/>
              </w:rPr>
              <w:fldChar w:fldCharType="end"/>
            </w:r>
          </w:hyperlink>
        </w:p>
        <w:p w14:paraId="0C0B7A14" w14:textId="3F14A75C" w:rsidR="004C6046" w:rsidRPr="004C6046" w:rsidRDefault="00A73169">
          <w:pPr>
            <w:pStyle w:val="3"/>
            <w:tabs>
              <w:tab w:val="right" w:leader="dot" w:pos="9630"/>
            </w:tabs>
            <w:rPr>
              <w:rFonts w:ascii="Times New Roman" w:hAnsi="Times New Roman" w:cs="Times New Roman"/>
              <w:noProof/>
              <w:sz w:val="22"/>
              <w:szCs w:val="22"/>
            </w:rPr>
          </w:pPr>
          <w:hyperlink w:anchor="_Toc104125987" w:history="1">
            <w:r w:rsidR="004C6046" w:rsidRPr="004C6046">
              <w:rPr>
                <w:rStyle w:val="a3"/>
                <w:rFonts w:ascii="Times New Roman" w:hAnsi="Times New Roman" w:cs="Times New Roman"/>
                <w:bCs/>
                <w:noProof/>
                <w:lang w:eastAsia="en-US"/>
              </w:rPr>
              <w:t>5.3.3 Конфигурация с одной батареей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11</w:t>
            </w:r>
            <w:r w:rsidR="004C6046" w:rsidRPr="004C6046">
              <w:rPr>
                <w:rFonts w:ascii="Times New Roman" w:hAnsi="Times New Roman" w:cs="Times New Roman"/>
                <w:noProof/>
                <w:webHidden/>
              </w:rPr>
              <w:fldChar w:fldCharType="end"/>
            </w:r>
          </w:hyperlink>
        </w:p>
        <w:p w14:paraId="2F56F5C2" w14:textId="5FC01F44" w:rsidR="004C6046" w:rsidRPr="004C6046" w:rsidRDefault="00A73169">
          <w:pPr>
            <w:pStyle w:val="3"/>
            <w:tabs>
              <w:tab w:val="right" w:leader="dot" w:pos="9630"/>
            </w:tabs>
            <w:rPr>
              <w:rFonts w:ascii="Times New Roman" w:hAnsi="Times New Roman" w:cs="Times New Roman"/>
              <w:noProof/>
              <w:sz w:val="22"/>
              <w:szCs w:val="22"/>
            </w:rPr>
          </w:pPr>
          <w:hyperlink w:anchor="_Toc104125988" w:history="1">
            <w:r w:rsidR="004C6046" w:rsidRPr="004C6046">
              <w:rPr>
                <w:rStyle w:val="a3"/>
                <w:rFonts w:ascii="Times New Roman" w:hAnsi="Times New Roman" w:cs="Times New Roman"/>
                <w:bCs/>
                <w:noProof/>
                <w:lang w:eastAsia="en-US"/>
              </w:rPr>
              <w:t>5.3.4 Соединительные коробки и цепи жгутов проводов</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12</w:t>
            </w:r>
            <w:r w:rsidR="004C6046" w:rsidRPr="004C6046">
              <w:rPr>
                <w:rFonts w:ascii="Times New Roman" w:hAnsi="Times New Roman" w:cs="Times New Roman"/>
                <w:noProof/>
                <w:webHidden/>
              </w:rPr>
              <w:fldChar w:fldCharType="end"/>
            </w:r>
          </w:hyperlink>
        </w:p>
        <w:p w14:paraId="361ED890" w14:textId="694A94F4" w:rsidR="004C6046" w:rsidRPr="004C6046" w:rsidRDefault="00A73169">
          <w:pPr>
            <w:pStyle w:val="3"/>
            <w:tabs>
              <w:tab w:val="right" w:leader="dot" w:pos="9630"/>
            </w:tabs>
            <w:rPr>
              <w:rFonts w:ascii="Times New Roman" w:hAnsi="Times New Roman" w:cs="Times New Roman"/>
              <w:noProof/>
              <w:sz w:val="22"/>
              <w:szCs w:val="22"/>
            </w:rPr>
          </w:pPr>
          <w:hyperlink w:anchor="_Toc104125989" w:history="1">
            <w:r w:rsidR="004C6046" w:rsidRPr="004C6046">
              <w:rPr>
                <w:rStyle w:val="a3"/>
                <w:rFonts w:ascii="Times New Roman" w:hAnsi="Times New Roman" w:cs="Times New Roman"/>
                <w:bCs/>
                <w:noProof/>
                <w:lang w:eastAsia="en-US"/>
              </w:rPr>
              <w:t>5.3.5 Последовательно-параллельная конфигурация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_Toc104125989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12</w:t>
            </w:r>
            <w:r w:rsidR="004C6046" w:rsidRPr="004C6046">
              <w:rPr>
                <w:rFonts w:ascii="Times New Roman" w:hAnsi="Times New Roman" w:cs="Times New Roman"/>
                <w:noProof/>
                <w:webHidden/>
              </w:rPr>
              <w:fldChar w:fldCharType="end"/>
            </w:r>
          </w:hyperlink>
        </w:p>
        <w:p w14:paraId="5866D1EB" w14:textId="7F2C982A" w:rsidR="004C6046" w:rsidRPr="004C6046" w:rsidRDefault="00A73169">
          <w:pPr>
            <w:pStyle w:val="2"/>
            <w:tabs>
              <w:tab w:val="right" w:leader="dot" w:pos="9630"/>
            </w:tabs>
            <w:rPr>
              <w:rFonts w:ascii="Times New Roman" w:hAnsi="Times New Roman" w:cs="Times New Roman"/>
              <w:noProof/>
              <w:sz w:val="22"/>
              <w:szCs w:val="22"/>
            </w:rPr>
          </w:pPr>
          <w:hyperlink w:anchor="_Toc104125990" w:history="1">
            <w:r w:rsidR="004C6046" w:rsidRPr="004C6046">
              <w:rPr>
                <w:rStyle w:val="a3"/>
                <w:rFonts w:ascii="Times New Roman" w:hAnsi="Times New Roman" w:cs="Times New Roman"/>
                <w:bCs/>
                <w:noProof/>
                <w:lang w:eastAsia="en-US"/>
              </w:rPr>
              <w:t>5.4 Аккумулирование энергии на фотоэлектрических электростанциях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12</w:t>
            </w:r>
            <w:r w:rsidR="004C6046" w:rsidRPr="004C6046">
              <w:rPr>
                <w:rFonts w:ascii="Times New Roman" w:hAnsi="Times New Roman" w:cs="Times New Roman"/>
                <w:noProof/>
                <w:webHidden/>
              </w:rPr>
              <w:fldChar w:fldCharType="end"/>
            </w:r>
          </w:hyperlink>
        </w:p>
        <w:p w14:paraId="7B901AC1" w14:textId="1A297358" w:rsidR="004C6046" w:rsidRPr="004C6046" w:rsidRDefault="00A73169">
          <w:pPr>
            <w:pStyle w:val="2"/>
            <w:tabs>
              <w:tab w:val="right" w:leader="dot" w:pos="9630"/>
            </w:tabs>
            <w:rPr>
              <w:rFonts w:ascii="Times New Roman" w:hAnsi="Times New Roman" w:cs="Times New Roman"/>
              <w:noProof/>
              <w:sz w:val="22"/>
              <w:szCs w:val="22"/>
            </w:rPr>
          </w:pPr>
          <w:hyperlink w:anchor="_Toc104125991" w:history="1">
            <w:r w:rsidR="004C6046" w:rsidRPr="004C6046">
              <w:rPr>
                <w:rStyle w:val="a3"/>
                <w:rFonts w:ascii="Times New Roman" w:hAnsi="Times New Roman" w:cs="Times New Roman"/>
                <w:bCs/>
                <w:noProof/>
                <w:lang w:eastAsia="en-US"/>
              </w:rPr>
              <w:t>5.5 Физические конфигурации батарей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12</w:t>
            </w:r>
            <w:r w:rsidR="004C6046" w:rsidRPr="004C6046">
              <w:rPr>
                <w:rFonts w:ascii="Times New Roman" w:hAnsi="Times New Roman" w:cs="Times New Roman"/>
                <w:noProof/>
                <w:webHidden/>
              </w:rPr>
              <w:fldChar w:fldCharType="end"/>
            </w:r>
          </w:hyperlink>
        </w:p>
        <w:p w14:paraId="625F5E04" w14:textId="2DB3CB76" w:rsidR="004C6046" w:rsidRPr="004C6046" w:rsidRDefault="00A73169">
          <w:pPr>
            <w:pStyle w:val="3"/>
            <w:tabs>
              <w:tab w:val="right" w:leader="dot" w:pos="9630"/>
            </w:tabs>
            <w:rPr>
              <w:rFonts w:ascii="Times New Roman" w:hAnsi="Times New Roman" w:cs="Times New Roman"/>
              <w:noProof/>
              <w:sz w:val="22"/>
              <w:szCs w:val="22"/>
            </w:rPr>
          </w:pPr>
          <w:hyperlink w:anchor="_Toc104125992" w:history="1">
            <w:r w:rsidR="004C6046" w:rsidRPr="004C6046">
              <w:rPr>
                <w:rStyle w:val="a3"/>
                <w:rFonts w:ascii="Times New Roman" w:hAnsi="Times New Roman" w:cs="Times New Roman"/>
                <w:bCs/>
                <w:noProof/>
                <w:lang w:eastAsia="en-US"/>
              </w:rPr>
              <w:t>5.5.1 Батареи с фиксированным наклоном</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12</w:t>
            </w:r>
            <w:r w:rsidR="004C6046" w:rsidRPr="004C6046">
              <w:rPr>
                <w:rFonts w:ascii="Times New Roman" w:hAnsi="Times New Roman" w:cs="Times New Roman"/>
                <w:noProof/>
                <w:webHidden/>
              </w:rPr>
              <w:fldChar w:fldCharType="end"/>
            </w:r>
          </w:hyperlink>
        </w:p>
        <w:p w14:paraId="7FA69BB0" w14:textId="2988833D" w:rsidR="004C6046" w:rsidRPr="004C6046" w:rsidRDefault="00A73169">
          <w:pPr>
            <w:pStyle w:val="3"/>
            <w:tabs>
              <w:tab w:val="right" w:leader="dot" w:pos="9630"/>
            </w:tabs>
            <w:rPr>
              <w:rFonts w:ascii="Times New Roman" w:hAnsi="Times New Roman" w:cs="Times New Roman"/>
              <w:noProof/>
              <w:sz w:val="22"/>
              <w:szCs w:val="22"/>
            </w:rPr>
          </w:pPr>
          <w:hyperlink w:anchor="_Toc104125993" w:history="1">
            <w:r w:rsidR="004C6046" w:rsidRPr="004C6046">
              <w:rPr>
                <w:rStyle w:val="a3"/>
                <w:rFonts w:ascii="Times New Roman" w:hAnsi="Times New Roman" w:cs="Times New Roman"/>
                <w:bCs/>
                <w:noProof/>
                <w:lang w:eastAsia="en-US"/>
              </w:rPr>
              <w:t>5.5.2 Батареи с регулируемым наклоном</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13</w:t>
            </w:r>
            <w:r w:rsidR="004C6046" w:rsidRPr="004C6046">
              <w:rPr>
                <w:rFonts w:ascii="Times New Roman" w:hAnsi="Times New Roman" w:cs="Times New Roman"/>
                <w:noProof/>
                <w:webHidden/>
              </w:rPr>
              <w:fldChar w:fldCharType="end"/>
            </w:r>
          </w:hyperlink>
        </w:p>
        <w:p w14:paraId="35AF9FC8" w14:textId="2691B626" w:rsidR="004C6046" w:rsidRPr="004C6046" w:rsidRDefault="00A73169">
          <w:pPr>
            <w:pStyle w:val="3"/>
            <w:tabs>
              <w:tab w:val="right" w:leader="dot" w:pos="9630"/>
            </w:tabs>
            <w:rPr>
              <w:rFonts w:ascii="Times New Roman" w:hAnsi="Times New Roman" w:cs="Times New Roman"/>
              <w:noProof/>
              <w:sz w:val="22"/>
              <w:szCs w:val="22"/>
            </w:rPr>
          </w:pPr>
          <w:hyperlink w:anchor="_Toc104125994" w:history="1">
            <w:r w:rsidR="004C6046" w:rsidRPr="004C6046">
              <w:rPr>
                <w:rStyle w:val="a3"/>
                <w:rFonts w:ascii="Times New Roman" w:hAnsi="Times New Roman" w:cs="Times New Roman"/>
                <w:bCs/>
                <w:noProof/>
                <w:lang w:eastAsia="en-US"/>
              </w:rPr>
              <w:t>5.5.3 Батареи слежения за одной осью</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13</w:t>
            </w:r>
            <w:r w:rsidR="004C6046" w:rsidRPr="004C6046">
              <w:rPr>
                <w:rFonts w:ascii="Times New Roman" w:hAnsi="Times New Roman" w:cs="Times New Roman"/>
                <w:noProof/>
                <w:webHidden/>
              </w:rPr>
              <w:fldChar w:fldCharType="end"/>
            </w:r>
          </w:hyperlink>
        </w:p>
        <w:p w14:paraId="2D91846A" w14:textId="7A56E0C6" w:rsidR="004C6046" w:rsidRPr="004C6046" w:rsidRDefault="00A73169">
          <w:pPr>
            <w:pStyle w:val="3"/>
            <w:tabs>
              <w:tab w:val="right" w:leader="dot" w:pos="9630"/>
            </w:tabs>
            <w:rPr>
              <w:rFonts w:ascii="Times New Roman" w:hAnsi="Times New Roman" w:cs="Times New Roman"/>
              <w:noProof/>
              <w:sz w:val="22"/>
              <w:szCs w:val="22"/>
            </w:rPr>
          </w:pPr>
          <w:hyperlink w:anchor="_Toc104125995" w:history="1">
            <w:r w:rsidR="004C6046" w:rsidRPr="004C6046">
              <w:rPr>
                <w:rStyle w:val="a3"/>
                <w:rFonts w:ascii="Times New Roman" w:hAnsi="Times New Roman" w:cs="Times New Roman"/>
                <w:bCs/>
                <w:noProof/>
                <w:lang w:eastAsia="en-US"/>
              </w:rPr>
              <w:t>5.5.4 Двухосевые батареи слежения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13</w:t>
            </w:r>
            <w:r w:rsidR="004C6046" w:rsidRPr="004C6046">
              <w:rPr>
                <w:rFonts w:ascii="Times New Roman" w:hAnsi="Times New Roman" w:cs="Times New Roman"/>
                <w:noProof/>
                <w:webHidden/>
              </w:rPr>
              <w:fldChar w:fldCharType="end"/>
            </w:r>
          </w:hyperlink>
        </w:p>
        <w:p w14:paraId="4291984C" w14:textId="69131240" w:rsidR="004C6046" w:rsidRPr="004C6046" w:rsidRDefault="00A73169">
          <w:pPr>
            <w:pStyle w:val="3"/>
            <w:tabs>
              <w:tab w:val="right" w:leader="dot" w:pos="9630"/>
            </w:tabs>
            <w:rPr>
              <w:rFonts w:ascii="Times New Roman" w:hAnsi="Times New Roman" w:cs="Times New Roman"/>
              <w:noProof/>
              <w:sz w:val="22"/>
              <w:szCs w:val="22"/>
            </w:rPr>
          </w:pPr>
          <w:hyperlink w:anchor="_Toc104125996" w:history="1">
            <w:r w:rsidR="004C6046" w:rsidRPr="004C6046">
              <w:rPr>
                <w:rStyle w:val="a3"/>
                <w:rFonts w:ascii="Times New Roman" w:hAnsi="Times New Roman" w:cs="Times New Roman"/>
                <w:bCs/>
                <w:noProof/>
                <w:lang w:eastAsia="en-US"/>
              </w:rPr>
              <w:t>5.5.5 Концентрация фотоэлектрической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13</w:t>
            </w:r>
            <w:r w:rsidR="004C6046" w:rsidRPr="004C6046">
              <w:rPr>
                <w:rFonts w:ascii="Times New Roman" w:hAnsi="Times New Roman" w:cs="Times New Roman"/>
                <w:noProof/>
                <w:webHidden/>
              </w:rPr>
              <w:fldChar w:fldCharType="end"/>
            </w:r>
          </w:hyperlink>
        </w:p>
        <w:p w14:paraId="668C6184" w14:textId="67937F7D" w:rsidR="004C6046" w:rsidRPr="004C6046" w:rsidRDefault="00A73169">
          <w:pPr>
            <w:pStyle w:val="3"/>
            <w:tabs>
              <w:tab w:val="right" w:leader="dot" w:pos="9630"/>
            </w:tabs>
            <w:rPr>
              <w:rFonts w:ascii="Times New Roman" w:hAnsi="Times New Roman" w:cs="Times New Roman"/>
              <w:noProof/>
              <w:sz w:val="22"/>
              <w:szCs w:val="22"/>
            </w:rPr>
          </w:pPr>
          <w:hyperlink w:anchor="_Toc104125997" w:history="1">
            <w:r w:rsidR="004C6046" w:rsidRPr="004C6046">
              <w:rPr>
                <w:rStyle w:val="a3"/>
                <w:rFonts w:ascii="Times New Roman" w:hAnsi="Times New Roman" w:cs="Times New Roman"/>
                <w:bCs/>
                <w:noProof/>
                <w:lang w:eastAsia="en-US"/>
              </w:rPr>
              <w:t>5.5.6 Конфигурации центрального инвертора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14</w:t>
            </w:r>
            <w:r w:rsidR="004C6046" w:rsidRPr="004C6046">
              <w:rPr>
                <w:rFonts w:ascii="Times New Roman" w:hAnsi="Times New Roman" w:cs="Times New Roman"/>
                <w:noProof/>
                <w:webHidden/>
              </w:rPr>
              <w:fldChar w:fldCharType="end"/>
            </w:r>
          </w:hyperlink>
        </w:p>
        <w:p w14:paraId="3285F0DA" w14:textId="3891E6D1" w:rsidR="004C6046" w:rsidRPr="004C6046" w:rsidRDefault="00A73169">
          <w:pPr>
            <w:pStyle w:val="3"/>
            <w:tabs>
              <w:tab w:val="right" w:leader="dot" w:pos="9630"/>
            </w:tabs>
            <w:rPr>
              <w:rFonts w:ascii="Times New Roman" w:hAnsi="Times New Roman" w:cs="Times New Roman"/>
              <w:noProof/>
              <w:sz w:val="22"/>
              <w:szCs w:val="22"/>
            </w:rPr>
          </w:pPr>
          <w:hyperlink w:anchor="_Toc104125998" w:history="1">
            <w:r w:rsidR="004C6046" w:rsidRPr="004C6046">
              <w:rPr>
                <w:rStyle w:val="a3"/>
                <w:rFonts w:ascii="Times New Roman" w:hAnsi="Times New Roman" w:cs="Times New Roman"/>
                <w:bCs/>
                <w:noProof/>
                <w:lang w:eastAsia="en-US"/>
              </w:rPr>
              <w:t>5.5.7 Высоковольтные или модульные конфигурации инвертора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15</w:t>
            </w:r>
            <w:r w:rsidR="004C6046" w:rsidRPr="004C6046">
              <w:rPr>
                <w:rFonts w:ascii="Times New Roman" w:hAnsi="Times New Roman" w:cs="Times New Roman"/>
                <w:noProof/>
                <w:webHidden/>
              </w:rPr>
              <w:fldChar w:fldCharType="end"/>
            </w:r>
          </w:hyperlink>
        </w:p>
        <w:p w14:paraId="5775A440" w14:textId="4AA76525" w:rsidR="004C6046" w:rsidRPr="004C6046" w:rsidRDefault="00A73169">
          <w:pPr>
            <w:pStyle w:val="2"/>
            <w:tabs>
              <w:tab w:val="right" w:leader="dot" w:pos="9630"/>
            </w:tabs>
            <w:rPr>
              <w:rFonts w:ascii="Times New Roman" w:hAnsi="Times New Roman" w:cs="Times New Roman"/>
              <w:noProof/>
              <w:sz w:val="22"/>
              <w:szCs w:val="22"/>
            </w:rPr>
          </w:pPr>
          <w:hyperlink w:anchor="_Toc104125999" w:history="1">
            <w:r w:rsidR="004C6046" w:rsidRPr="004C6046">
              <w:rPr>
                <w:rStyle w:val="a3"/>
                <w:rFonts w:ascii="Times New Roman" w:hAnsi="Times New Roman" w:cs="Times New Roman"/>
                <w:bCs/>
                <w:noProof/>
                <w:lang w:eastAsia="en-US"/>
              </w:rPr>
              <w:t>5.6 Механическое проектирование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_Toc104125999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15</w:t>
            </w:r>
            <w:r w:rsidR="004C6046" w:rsidRPr="004C6046">
              <w:rPr>
                <w:rFonts w:ascii="Times New Roman" w:hAnsi="Times New Roman" w:cs="Times New Roman"/>
                <w:noProof/>
                <w:webHidden/>
              </w:rPr>
              <w:fldChar w:fldCharType="end"/>
            </w:r>
          </w:hyperlink>
        </w:p>
        <w:p w14:paraId="572B08E9" w14:textId="5D16DD4F" w:rsidR="004C6046" w:rsidRPr="004C6046" w:rsidRDefault="00A73169">
          <w:pPr>
            <w:pStyle w:val="3"/>
            <w:tabs>
              <w:tab w:val="right" w:leader="dot" w:pos="9630"/>
            </w:tabs>
            <w:rPr>
              <w:rFonts w:ascii="Times New Roman" w:hAnsi="Times New Roman" w:cs="Times New Roman"/>
              <w:noProof/>
              <w:sz w:val="22"/>
              <w:szCs w:val="22"/>
            </w:rPr>
          </w:pPr>
          <w:hyperlink w:anchor="_Toc104126000" w:history="1">
            <w:r w:rsidR="004C6046" w:rsidRPr="004C6046">
              <w:rPr>
                <w:rStyle w:val="a3"/>
                <w:rFonts w:ascii="Times New Roman" w:hAnsi="Times New Roman" w:cs="Times New Roman"/>
                <w:bCs/>
                <w:noProof/>
                <w:lang w:eastAsia="en-US"/>
              </w:rPr>
              <w:t>5.6.1 Механические нагрузки на фотоэлектрические конструкции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15</w:t>
            </w:r>
            <w:r w:rsidR="004C6046" w:rsidRPr="004C6046">
              <w:rPr>
                <w:rFonts w:ascii="Times New Roman" w:hAnsi="Times New Roman" w:cs="Times New Roman"/>
                <w:noProof/>
                <w:webHidden/>
              </w:rPr>
              <w:fldChar w:fldCharType="end"/>
            </w:r>
          </w:hyperlink>
        </w:p>
        <w:p w14:paraId="2901AE6F" w14:textId="0E8B58B7" w:rsidR="004C6046" w:rsidRPr="004C6046" w:rsidRDefault="00A73169">
          <w:pPr>
            <w:pStyle w:val="3"/>
            <w:tabs>
              <w:tab w:val="right" w:leader="dot" w:pos="9630"/>
            </w:tabs>
            <w:rPr>
              <w:rFonts w:ascii="Times New Roman" w:hAnsi="Times New Roman" w:cs="Times New Roman"/>
              <w:noProof/>
              <w:sz w:val="22"/>
              <w:szCs w:val="22"/>
            </w:rPr>
          </w:pPr>
          <w:hyperlink w:anchor="_Toc104126001" w:history="1">
            <w:r w:rsidR="004C6046" w:rsidRPr="004C6046">
              <w:rPr>
                <w:rStyle w:val="a3"/>
                <w:rFonts w:ascii="Times New Roman" w:hAnsi="Times New Roman" w:cs="Times New Roman"/>
                <w:bCs/>
                <w:noProof/>
                <w:lang w:eastAsia="en-US"/>
              </w:rPr>
              <w:t>5.6.2 Ветер</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16</w:t>
            </w:r>
            <w:r w:rsidR="004C6046" w:rsidRPr="004C6046">
              <w:rPr>
                <w:rFonts w:ascii="Times New Roman" w:hAnsi="Times New Roman" w:cs="Times New Roman"/>
                <w:noProof/>
                <w:webHidden/>
              </w:rPr>
              <w:fldChar w:fldCharType="end"/>
            </w:r>
          </w:hyperlink>
        </w:p>
        <w:p w14:paraId="408D9F5B" w14:textId="33350EA0" w:rsidR="004C6046" w:rsidRPr="004C6046" w:rsidRDefault="00A73169">
          <w:pPr>
            <w:pStyle w:val="3"/>
            <w:tabs>
              <w:tab w:val="right" w:leader="dot" w:pos="9630"/>
            </w:tabs>
            <w:rPr>
              <w:rFonts w:ascii="Times New Roman" w:hAnsi="Times New Roman" w:cs="Times New Roman"/>
              <w:noProof/>
              <w:sz w:val="22"/>
              <w:szCs w:val="22"/>
            </w:rPr>
          </w:pPr>
          <w:hyperlink w:anchor="_Toc104126002" w:history="1">
            <w:r w:rsidR="004C6046" w:rsidRPr="004C6046">
              <w:rPr>
                <w:rStyle w:val="a3"/>
                <w:rFonts w:ascii="Times New Roman" w:hAnsi="Times New Roman" w:cs="Times New Roman"/>
                <w:bCs/>
                <w:noProof/>
                <w:lang w:eastAsia="en-US"/>
              </w:rPr>
              <w:t>5.6.3 Снег</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16</w:t>
            </w:r>
            <w:r w:rsidR="004C6046" w:rsidRPr="004C6046">
              <w:rPr>
                <w:rFonts w:ascii="Times New Roman" w:hAnsi="Times New Roman" w:cs="Times New Roman"/>
                <w:noProof/>
                <w:webHidden/>
              </w:rPr>
              <w:fldChar w:fldCharType="end"/>
            </w:r>
          </w:hyperlink>
        </w:p>
        <w:p w14:paraId="14274765" w14:textId="71743C9F" w:rsidR="004C6046" w:rsidRPr="004C6046" w:rsidRDefault="00A73169">
          <w:pPr>
            <w:pStyle w:val="3"/>
            <w:tabs>
              <w:tab w:val="right" w:leader="dot" w:pos="9630"/>
            </w:tabs>
            <w:rPr>
              <w:rFonts w:ascii="Times New Roman" w:hAnsi="Times New Roman" w:cs="Times New Roman"/>
              <w:noProof/>
              <w:sz w:val="22"/>
              <w:szCs w:val="22"/>
            </w:rPr>
          </w:pPr>
          <w:hyperlink w:anchor="_Toc104126003" w:history="1">
            <w:r w:rsidR="004C6046" w:rsidRPr="004C6046">
              <w:rPr>
                <w:rStyle w:val="a3"/>
                <w:rFonts w:ascii="Times New Roman" w:hAnsi="Times New Roman" w:cs="Times New Roman"/>
                <w:bCs/>
                <w:noProof/>
                <w:lang w:eastAsia="en-US"/>
              </w:rPr>
              <w:t>5.6.4 Тепловое расширение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16</w:t>
            </w:r>
            <w:r w:rsidR="004C6046" w:rsidRPr="004C6046">
              <w:rPr>
                <w:rFonts w:ascii="Times New Roman" w:hAnsi="Times New Roman" w:cs="Times New Roman"/>
                <w:noProof/>
                <w:webHidden/>
              </w:rPr>
              <w:fldChar w:fldCharType="end"/>
            </w:r>
          </w:hyperlink>
        </w:p>
        <w:p w14:paraId="41EA9F4B" w14:textId="6852C4C4" w:rsidR="004C6046" w:rsidRPr="004C6046" w:rsidRDefault="00A73169">
          <w:pPr>
            <w:pStyle w:val="3"/>
            <w:tabs>
              <w:tab w:val="right" w:leader="dot" w:pos="9630"/>
            </w:tabs>
            <w:rPr>
              <w:rFonts w:ascii="Times New Roman" w:hAnsi="Times New Roman" w:cs="Times New Roman"/>
              <w:noProof/>
              <w:sz w:val="22"/>
              <w:szCs w:val="22"/>
            </w:rPr>
          </w:pPr>
          <w:hyperlink w:anchor="_Toc104126004" w:history="1">
            <w:r w:rsidR="004C6046" w:rsidRPr="004C6046">
              <w:rPr>
                <w:rStyle w:val="a3"/>
                <w:rFonts w:ascii="Times New Roman" w:hAnsi="Times New Roman" w:cs="Times New Roman"/>
                <w:bCs/>
                <w:noProof/>
                <w:lang w:eastAsia="en-US"/>
              </w:rPr>
              <w:t>5.6.5 Затопление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16</w:t>
            </w:r>
            <w:r w:rsidR="004C6046" w:rsidRPr="004C6046">
              <w:rPr>
                <w:rFonts w:ascii="Times New Roman" w:hAnsi="Times New Roman" w:cs="Times New Roman"/>
                <w:noProof/>
                <w:webHidden/>
              </w:rPr>
              <w:fldChar w:fldCharType="end"/>
            </w:r>
          </w:hyperlink>
        </w:p>
        <w:p w14:paraId="60EDE386" w14:textId="1D2AF0F8" w:rsidR="004C6046" w:rsidRPr="004C6046" w:rsidRDefault="00A73169">
          <w:pPr>
            <w:pStyle w:val="3"/>
            <w:tabs>
              <w:tab w:val="right" w:leader="dot" w:pos="9630"/>
            </w:tabs>
            <w:rPr>
              <w:rFonts w:ascii="Times New Roman" w:hAnsi="Times New Roman" w:cs="Times New Roman"/>
              <w:noProof/>
              <w:sz w:val="22"/>
              <w:szCs w:val="22"/>
            </w:rPr>
          </w:pPr>
          <w:hyperlink w:anchor="_Toc104126005" w:history="1">
            <w:r w:rsidR="004C6046" w:rsidRPr="004C6046">
              <w:rPr>
                <w:rStyle w:val="a3"/>
                <w:rFonts w:ascii="Times New Roman" w:hAnsi="Times New Roman" w:cs="Times New Roman"/>
                <w:bCs/>
                <w:noProof/>
                <w:lang w:eastAsia="en-US"/>
              </w:rPr>
              <w:t>5.6.6 Сейсмическая активность</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16</w:t>
            </w:r>
            <w:r w:rsidR="004C6046" w:rsidRPr="004C6046">
              <w:rPr>
                <w:rFonts w:ascii="Times New Roman" w:hAnsi="Times New Roman" w:cs="Times New Roman"/>
                <w:noProof/>
                <w:webHidden/>
              </w:rPr>
              <w:fldChar w:fldCharType="end"/>
            </w:r>
          </w:hyperlink>
        </w:p>
        <w:p w14:paraId="213E7F5F" w14:textId="6DF47EF1" w:rsidR="004C6046" w:rsidRPr="004C6046" w:rsidRDefault="00A73169">
          <w:pPr>
            <w:pStyle w:val="3"/>
            <w:tabs>
              <w:tab w:val="right" w:leader="dot" w:pos="9630"/>
            </w:tabs>
            <w:rPr>
              <w:rFonts w:ascii="Times New Roman" w:hAnsi="Times New Roman" w:cs="Times New Roman"/>
              <w:noProof/>
              <w:sz w:val="22"/>
              <w:szCs w:val="22"/>
            </w:rPr>
          </w:pPr>
          <w:hyperlink w:anchor="_Toc104126006" w:history="1">
            <w:r w:rsidR="004C6046" w:rsidRPr="004C6046">
              <w:rPr>
                <w:rStyle w:val="a3"/>
                <w:rFonts w:ascii="Times New Roman" w:hAnsi="Times New Roman" w:cs="Times New Roman"/>
                <w:bCs/>
                <w:noProof/>
                <w:lang w:eastAsia="en-US"/>
              </w:rPr>
              <w:t>5.6.7 Коррозия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17</w:t>
            </w:r>
            <w:r w:rsidR="004C6046" w:rsidRPr="004C6046">
              <w:rPr>
                <w:rFonts w:ascii="Times New Roman" w:hAnsi="Times New Roman" w:cs="Times New Roman"/>
                <w:noProof/>
                <w:webHidden/>
              </w:rPr>
              <w:fldChar w:fldCharType="end"/>
            </w:r>
          </w:hyperlink>
        </w:p>
        <w:p w14:paraId="75A9245E" w14:textId="025774DD" w:rsidR="004C6046" w:rsidRPr="004C6046" w:rsidRDefault="00A73169">
          <w:pPr>
            <w:pStyle w:val="3"/>
            <w:tabs>
              <w:tab w:val="right" w:leader="dot" w:pos="9630"/>
            </w:tabs>
            <w:rPr>
              <w:rFonts w:ascii="Times New Roman" w:hAnsi="Times New Roman" w:cs="Times New Roman"/>
              <w:noProof/>
              <w:sz w:val="22"/>
              <w:szCs w:val="22"/>
            </w:rPr>
          </w:pPr>
          <w:hyperlink w:anchor="_Toc104126007" w:history="1">
            <w:r w:rsidR="004C6046" w:rsidRPr="004C6046">
              <w:rPr>
                <w:rStyle w:val="a3"/>
                <w:rFonts w:ascii="Times New Roman" w:hAnsi="Times New Roman" w:cs="Times New Roman"/>
                <w:bCs/>
                <w:noProof/>
                <w:lang w:eastAsia="en-US"/>
              </w:rPr>
              <w:t>5.6.8 Доступ</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17</w:t>
            </w:r>
            <w:r w:rsidR="004C6046" w:rsidRPr="004C6046">
              <w:rPr>
                <w:rFonts w:ascii="Times New Roman" w:hAnsi="Times New Roman" w:cs="Times New Roman"/>
                <w:noProof/>
                <w:webHidden/>
              </w:rPr>
              <w:fldChar w:fldCharType="end"/>
            </w:r>
          </w:hyperlink>
        </w:p>
        <w:p w14:paraId="74E52793" w14:textId="7F8B3646" w:rsidR="004C6046" w:rsidRPr="004C6046" w:rsidRDefault="00A73169">
          <w:pPr>
            <w:pStyle w:val="11"/>
            <w:tabs>
              <w:tab w:val="right" w:leader="dot" w:pos="9630"/>
            </w:tabs>
            <w:rPr>
              <w:rFonts w:ascii="Times New Roman" w:hAnsi="Times New Roman" w:cs="Times New Roman"/>
              <w:noProof/>
              <w:sz w:val="22"/>
              <w:szCs w:val="22"/>
            </w:rPr>
          </w:pPr>
          <w:hyperlink w:anchor="_Toc104126008" w:history="1">
            <w:r w:rsidR="004C6046" w:rsidRPr="004C6046">
              <w:rPr>
                <w:rStyle w:val="a3"/>
                <w:rFonts w:ascii="Times New Roman" w:hAnsi="Times New Roman" w:cs="Times New Roman"/>
                <w:noProof/>
              </w:rPr>
              <w:t>6 Вопросы безопасности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17</w:t>
            </w:r>
            <w:r w:rsidR="004C6046" w:rsidRPr="004C6046">
              <w:rPr>
                <w:rFonts w:ascii="Times New Roman" w:hAnsi="Times New Roman" w:cs="Times New Roman"/>
                <w:noProof/>
                <w:webHidden/>
              </w:rPr>
              <w:fldChar w:fldCharType="end"/>
            </w:r>
          </w:hyperlink>
        </w:p>
        <w:p w14:paraId="162C354E" w14:textId="4FC120ED" w:rsidR="004C6046" w:rsidRPr="004C6046" w:rsidRDefault="00A73169">
          <w:pPr>
            <w:pStyle w:val="2"/>
            <w:tabs>
              <w:tab w:val="right" w:leader="dot" w:pos="9630"/>
            </w:tabs>
            <w:rPr>
              <w:rFonts w:ascii="Times New Roman" w:hAnsi="Times New Roman" w:cs="Times New Roman"/>
              <w:noProof/>
              <w:sz w:val="22"/>
              <w:szCs w:val="22"/>
            </w:rPr>
          </w:pPr>
          <w:hyperlink w:anchor="_Toc104126009" w:history="1">
            <w:r w:rsidR="004C6046" w:rsidRPr="004C6046">
              <w:rPr>
                <w:rStyle w:val="a3"/>
                <w:rFonts w:ascii="Times New Roman" w:hAnsi="Times New Roman" w:cs="Times New Roman"/>
                <w:bCs/>
                <w:noProof/>
                <w:lang w:eastAsia="en-US"/>
              </w:rPr>
              <w:t>6.1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_Toc104126009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3905B166" w14:textId="4EEF61D6" w:rsidR="004C6046" w:rsidRPr="004C6046" w:rsidRDefault="00A73169">
          <w:pPr>
            <w:pStyle w:val="2"/>
            <w:tabs>
              <w:tab w:val="right" w:leader="dot" w:pos="9630"/>
            </w:tabs>
            <w:rPr>
              <w:rFonts w:ascii="Times New Roman" w:hAnsi="Times New Roman" w:cs="Times New Roman"/>
              <w:noProof/>
              <w:sz w:val="22"/>
              <w:szCs w:val="22"/>
            </w:rPr>
          </w:pPr>
          <w:hyperlink w:anchor="_Toc104126010" w:history="1">
            <w:r w:rsidR="004C6046" w:rsidRPr="004C6046">
              <w:rPr>
                <w:rStyle w:val="a3"/>
                <w:rFonts w:ascii="Times New Roman" w:hAnsi="Times New Roman" w:cs="Times New Roman"/>
                <w:bCs/>
                <w:noProof/>
                <w:lang w:eastAsia="en-US"/>
              </w:rPr>
              <w:t>6.2 Ограниченный доступ</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2A737B82" w14:textId="02622F7B" w:rsidR="004C6046" w:rsidRPr="004C6046" w:rsidRDefault="00A73169">
          <w:pPr>
            <w:pStyle w:val="3"/>
            <w:tabs>
              <w:tab w:val="right" w:leader="dot" w:pos="9630"/>
            </w:tabs>
            <w:rPr>
              <w:rFonts w:ascii="Times New Roman" w:hAnsi="Times New Roman" w:cs="Times New Roman"/>
              <w:noProof/>
              <w:sz w:val="22"/>
              <w:szCs w:val="22"/>
            </w:rPr>
          </w:pPr>
          <w:hyperlink w:anchor="_Toc104126011" w:history="1">
            <w:r w:rsidR="004C6046" w:rsidRPr="004C6046">
              <w:rPr>
                <w:rStyle w:val="a3"/>
                <w:rFonts w:ascii="Times New Roman" w:hAnsi="Times New Roman" w:cs="Times New Roman"/>
                <w:bCs/>
                <w:noProof/>
                <w:lang w:eastAsia="en-US"/>
              </w:rPr>
              <w:t>6.2.1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2B5601D2" w14:textId="07ED9811" w:rsidR="004C6046" w:rsidRPr="004C6046" w:rsidRDefault="00A73169">
          <w:pPr>
            <w:pStyle w:val="3"/>
            <w:tabs>
              <w:tab w:val="right" w:leader="dot" w:pos="9630"/>
            </w:tabs>
            <w:rPr>
              <w:rFonts w:ascii="Times New Roman" w:hAnsi="Times New Roman" w:cs="Times New Roman"/>
              <w:noProof/>
              <w:sz w:val="22"/>
              <w:szCs w:val="22"/>
            </w:rPr>
          </w:pPr>
          <w:hyperlink w:anchor="_Toc104126012" w:history="1">
            <w:r w:rsidR="004C6046" w:rsidRPr="004C6046">
              <w:rPr>
                <w:rStyle w:val="a3"/>
                <w:rFonts w:ascii="Times New Roman" w:hAnsi="Times New Roman" w:cs="Times New Roman"/>
                <w:bCs/>
                <w:noProof/>
                <w:lang w:eastAsia="en-US"/>
              </w:rPr>
              <w:t>6.2.2 Доступ к компонентам</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1D9095BB" w14:textId="3E977C8B" w:rsidR="004C6046" w:rsidRPr="004C6046" w:rsidRDefault="00A73169">
          <w:pPr>
            <w:pStyle w:val="2"/>
            <w:tabs>
              <w:tab w:val="right" w:leader="dot" w:pos="9630"/>
            </w:tabs>
            <w:rPr>
              <w:rFonts w:ascii="Times New Roman" w:hAnsi="Times New Roman" w:cs="Times New Roman"/>
              <w:noProof/>
              <w:sz w:val="22"/>
              <w:szCs w:val="22"/>
            </w:rPr>
          </w:pPr>
          <w:hyperlink w:anchor="_Toc104126013" w:history="1">
            <w:r w:rsidR="004C6046" w:rsidRPr="004C6046">
              <w:rPr>
                <w:rStyle w:val="a3"/>
                <w:rFonts w:ascii="Times New Roman" w:hAnsi="Times New Roman" w:cs="Times New Roman"/>
                <w:bCs/>
                <w:noProof/>
                <w:lang w:eastAsia="en-US"/>
              </w:rPr>
              <w:t>6.3 Защита от перегрузки по току</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4ECCE280" w14:textId="7F5FC823" w:rsidR="004C6046" w:rsidRPr="004C6046" w:rsidRDefault="00A73169">
          <w:pPr>
            <w:pStyle w:val="3"/>
            <w:tabs>
              <w:tab w:val="right" w:leader="dot" w:pos="9630"/>
            </w:tabs>
            <w:rPr>
              <w:rFonts w:ascii="Times New Roman" w:hAnsi="Times New Roman" w:cs="Times New Roman"/>
              <w:noProof/>
              <w:sz w:val="22"/>
              <w:szCs w:val="22"/>
            </w:rPr>
          </w:pPr>
          <w:hyperlink w:anchor="_Toc104126014" w:history="1">
            <w:r w:rsidR="004C6046" w:rsidRPr="004C6046">
              <w:rPr>
                <w:rStyle w:val="a3"/>
                <w:rFonts w:ascii="Times New Roman" w:hAnsi="Times New Roman" w:cs="Times New Roman"/>
                <w:bCs/>
                <w:noProof/>
                <w:lang w:eastAsia="en-US"/>
              </w:rPr>
              <w:t>6.3.1 Устройства защиты от перегрузки по постоянному току</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251A31DA" w14:textId="5E5445DB" w:rsidR="004C6046" w:rsidRPr="004C6046" w:rsidRDefault="00A73169">
          <w:pPr>
            <w:pStyle w:val="3"/>
            <w:tabs>
              <w:tab w:val="right" w:leader="dot" w:pos="9630"/>
            </w:tabs>
            <w:rPr>
              <w:rFonts w:ascii="Times New Roman" w:hAnsi="Times New Roman" w:cs="Times New Roman"/>
              <w:noProof/>
              <w:sz w:val="22"/>
              <w:szCs w:val="22"/>
            </w:rPr>
          </w:pPr>
          <w:hyperlink w:anchor="_Toc104126015" w:history="1">
            <w:r w:rsidR="004C6046" w:rsidRPr="004C6046">
              <w:rPr>
                <w:rStyle w:val="a3"/>
                <w:rFonts w:ascii="Times New Roman" w:hAnsi="Times New Roman" w:cs="Times New Roman"/>
                <w:bCs/>
                <w:noProof/>
                <w:lang w:eastAsia="en-US"/>
              </w:rPr>
              <w:t>6.3.2 Требования к защите цепи от перегрузки по току</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18</w:t>
            </w:r>
            <w:r w:rsidR="004C6046" w:rsidRPr="004C6046">
              <w:rPr>
                <w:rFonts w:ascii="Times New Roman" w:hAnsi="Times New Roman" w:cs="Times New Roman"/>
                <w:noProof/>
                <w:webHidden/>
              </w:rPr>
              <w:fldChar w:fldCharType="end"/>
            </w:r>
          </w:hyperlink>
        </w:p>
        <w:p w14:paraId="78F73A81" w14:textId="5F955BE6" w:rsidR="004C6046" w:rsidRPr="004C6046" w:rsidRDefault="00A73169">
          <w:pPr>
            <w:pStyle w:val="3"/>
            <w:tabs>
              <w:tab w:val="right" w:leader="dot" w:pos="9630"/>
            </w:tabs>
            <w:rPr>
              <w:rFonts w:ascii="Times New Roman" w:hAnsi="Times New Roman" w:cs="Times New Roman"/>
              <w:noProof/>
              <w:sz w:val="22"/>
              <w:szCs w:val="22"/>
            </w:rPr>
          </w:pPr>
          <w:hyperlink w:anchor="_Toc104126016" w:history="1">
            <w:r w:rsidR="004C6046" w:rsidRPr="004C6046">
              <w:rPr>
                <w:rStyle w:val="a3"/>
                <w:rFonts w:ascii="Times New Roman" w:hAnsi="Times New Roman" w:cs="Times New Roman"/>
                <w:bCs/>
                <w:noProof/>
                <w:lang w:eastAsia="en-US"/>
              </w:rPr>
              <w:t>6.3.3 Размеры защиты от перегрузки по току цепи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19</w:t>
            </w:r>
            <w:r w:rsidR="004C6046" w:rsidRPr="004C6046">
              <w:rPr>
                <w:rFonts w:ascii="Times New Roman" w:hAnsi="Times New Roman" w:cs="Times New Roman"/>
                <w:noProof/>
                <w:webHidden/>
              </w:rPr>
              <w:fldChar w:fldCharType="end"/>
            </w:r>
          </w:hyperlink>
        </w:p>
        <w:p w14:paraId="3F8C5D8D" w14:textId="685098E3" w:rsidR="004C6046" w:rsidRPr="004C6046" w:rsidRDefault="00A73169">
          <w:pPr>
            <w:pStyle w:val="3"/>
            <w:tabs>
              <w:tab w:val="right" w:leader="dot" w:pos="9630"/>
            </w:tabs>
            <w:rPr>
              <w:rFonts w:ascii="Times New Roman" w:hAnsi="Times New Roman" w:cs="Times New Roman"/>
              <w:noProof/>
              <w:sz w:val="22"/>
              <w:szCs w:val="22"/>
            </w:rPr>
          </w:pPr>
          <w:hyperlink w:anchor="_Toc104126017" w:history="1">
            <w:r w:rsidR="004C6046" w:rsidRPr="004C6046">
              <w:rPr>
                <w:rStyle w:val="a3"/>
                <w:rFonts w:ascii="Times New Roman" w:hAnsi="Times New Roman" w:cs="Times New Roman"/>
                <w:bCs/>
                <w:noProof/>
                <w:lang w:eastAsia="en-US"/>
              </w:rPr>
              <w:t>6.3.4 Фотоэлектрическая группа и защита от перегрузки по току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20</w:t>
            </w:r>
            <w:r w:rsidR="004C6046" w:rsidRPr="004C6046">
              <w:rPr>
                <w:rFonts w:ascii="Times New Roman" w:hAnsi="Times New Roman" w:cs="Times New Roman"/>
                <w:noProof/>
                <w:webHidden/>
              </w:rPr>
              <w:fldChar w:fldCharType="end"/>
            </w:r>
          </w:hyperlink>
        </w:p>
        <w:p w14:paraId="06EDB947" w14:textId="7B6AC330" w:rsidR="004C6046" w:rsidRPr="004C6046" w:rsidRDefault="00A73169">
          <w:pPr>
            <w:pStyle w:val="2"/>
            <w:tabs>
              <w:tab w:val="right" w:leader="dot" w:pos="9630"/>
            </w:tabs>
            <w:rPr>
              <w:rFonts w:ascii="Times New Roman" w:hAnsi="Times New Roman" w:cs="Times New Roman"/>
              <w:noProof/>
              <w:sz w:val="22"/>
              <w:szCs w:val="22"/>
            </w:rPr>
          </w:pPr>
          <w:hyperlink w:anchor="_Toc104126018" w:history="1">
            <w:r w:rsidR="004C6046" w:rsidRPr="004C6046">
              <w:rPr>
                <w:rStyle w:val="a3"/>
                <w:rFonts w:ascii="Times New Roman" w:hAnsi="Times New Roman" w:cs="Times New Roman"/>
                <w:bCs/>
                <w:noProof/>
                <w:lang w:eastAsia="en-US"/>
              </w:rPr>
              <w:t>6.4 Защита от последствий повреждения изоляции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20</w:t>
            </w:r>
            <w:r w:rsidR="004C6046" w:rsidRPr="004C6046">
              <w:rPr>
                <w:rFonts w:ascii="Times New Roman" w:hAnsi="Times New Roman" w:cs="Times New Roman"/>
                <w:noProof/>
                <w:webHidden/>
              </w:rPr>
              <w:fldChar w:fldCharType="end"/>
            </w:r>
          </w:hyperlink>
        </w:p>
        <w:p w14:paraId="68E97E1B" w14:textId="0E7C3556" w:rsidR="004C6046" w:rsidRPr="004C6046" w:rsidRDefault="00A73169">
          <w:pPr>
            <w:pStyle w:val="2"/>
            <w:tabs>
              <w:tab w:val="right" w:leader="dot" w:pos="9630"/>
            </w:tabs>
            <w:rPr>
              <w:rFonts w:ascii="Times New Roman" w:hAnsi="Times New Roman" w:cs="Times New Roman"/>
              <w:noProof/>
              <w:sz w:val="22"/>
              <w:szCs w:val="22"/>
            </w:rPr>
          </w:pPr>
          <w:hyperlink w:anchor="_Toc104126019" w:history="1">
            <w:r w:rsidR="004C6046" w:rsidRPr="004C6046">
              <w:rPr>
                <w:rStyle w:val="a3"/>
                <w:rFonts w:ascii="Times New Roman" w:hAnsi="Times New Roman" w:cs="Times New Roman"/>
                <w:bCs/>
                <w:noProof/>
                <w:lang w:eastAsia="en-US"/>
              </w:rPr>
              <w:t>6.5 Защита от воздействия молнии и перенапряжения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_Toc104126019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21</w:t>
            </w:r>
            <w:r w:rsidR="004C6046" w:rsidRPr="004C6046">
              <w:rPr>
                <w:rFonts w:ascii="Times New Roman" w:hAnsi="Times New Roman" w:cs="Times New Roman"/>
                <w:noProof/>
                <w:webHidden/>
              </w:rPr>
              <w:fldChar w:fldCharType="end"/>
            </w:r>
          </w:hyperlink>
        </w:p>
        <w:p w14:paraId="6097BD2E" w14:textId="49F7F9D2" w:rsidR="004C6046" w:rsidRPr="004C6046" w:rsidRDefault="00A73169">
          <w:pPr>
            <w:pStyle w:val="3"/>
            <w:tabs>
              <w:tab w:val="right" w:leader="dot" w:pos="9630"/>
            </w:tabs>
            <w:rPr>
              <w:rFonts w:ascii="Times New Roman" w:hAnsi="Times New Roman" w:cs="Times New Roman"/>
              <w:noProof/>
              <w:sz w:val="22"/>
              <w:szCs w:val="22"/>
            </w:rPr>
          </w:pPr>
          <w:hyperlink w:anchor="_Toc104126020" w:history="1">
            <w:r w:rsidR="004C6046" w:rsidRPr="004C6046">
              <w:rPr>
                <w:rStyle w:val="a3"/>
                <w:rFonts w:ascii="Times New Roman" w:hAnsi="Times New Roman" w:cs="Times New Roman"/>
                <w:bCs/>
                <w:noProof/>
                <w:lang w:eastAsia="en-US"/>
              </w:rPr>
              <w:t>6.5.1 Молниезащита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21</w:t>
            </w:r>
            <w:r w:rsidR="004C6046" w:rsidRPr="004C6046">
              <w:rPr>
                <w:rFonts w:ascii="Times New Roman" w:hAnsi="Times New Roman" w:cs="Times New Roman"/>
                <w:noProof/>
                <w:webHidden/>
              </w:rPr>
              <w:fldChar w:fldCharType="end"/>
            </w:r>
          </w:hyperlink>
        </w:p>
        <w:p w14:paraId="384172B7" w14:textId="0846A114" w:rsidR="004C6046" w:rsidRPr="004C6046" w:rsidRDefault="00A73169">
          <w:pPr>
            <w:pStyle w:val="3"/>
            <w:tabs>
              <w:tab w:val="right" w:leader="dot" w:pos="9630"/>
            </w:tabs>
            <w:rPr>
              <w:rFonts w:ascii="Times New Roman" w:hAnsi="Times New Roman" w:cs="Times New Roman"/>
              <w:noProof/>
              <w:sz w:val="22"/>
              <w:szCs w:val="22"/>
            </w:rPr>
          </w:pPr>
          <w:hyperlink w:anchor="_Toc104126021" w:history="1">
            <w:r w:rsidR="004C6046" w:rsidRPr="004C6046">
              <w:rPr>
                <w:rStyle w:val="a3"/>
                <w:rFonts w:ascii="Times New Roman" w:hAnsi="Times New Roman" w:cs="Times New Roman"/>
                <w:bCs/>
                <w:noProof/>
                <w:lang w:eastAsia="en-US"/>
              </w:rPr>
              <w:t>6.5.2 Защита от перенапряжения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41DAAAA0" w14:textId="3224997F" w:rsidR="004C6046" w:rsidRPr="004C6046" w:rsidRDefault="00A73169">
          <w:pPr>
            <w:pStyle w:val="2"/>
            <w:tabs>
              <w:tab w:val="right" w:leader="dot" w:pos="9630"/>
            </w:tabs>
            <w:rPr>
              <w:rFonts w:ascii="Times New Roman" w:hAnsi="Times New Roman" w:cs="Times New Roman"/>
              <w:noProof/>
              <w:sz w:val="22"/>
              <w:szCs w:val="22"/>
            </w:rPr>
          </w:pPr>
          <w:hyperlink w:anchor="_Toc104126022" w:history="1">
            <w:r w:rsidR="004C6046" w:rsidRPr="004C6046">
              <w:rPr>
                <w:rStyle w:val="a3"/>
                <w:rFonts w:ascii="Times New Roman" w:hAnsi="Times New Roman" w:cs="Times New Roman"/>
                <w:bCs/>
                <w:noProof/>
                <w:lang w:eastAsia="en-US"/>
              </w:rPr>
              <w:t>6.6 Защита от огня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7CD09549" w14:textId="158A184E" w:rsidR="004C6046" w:rsidRPr="004C6046" w:rsidRDefault="00A73169">
          <w:pPr>
            <w:pStyle w:val="3"/>
            <w:tabs>
              <w:tab w:val="right" w:leader="dot" w:pos="9630"/>
            </w:tabs>
            <w:rPr>
              <w:rFonts w:ascii="Times New Roman" w:hAnsi="Times New Roman" w:cs="Times New Roman"/>
              <w:noProof/>
              <w:sz w:val="22"/>
              <w:szCs w:val="22"/>
            </w:rPr>
          </w:pPr>
          <w:hyperlink w:anchor="_Toc104126023" w:history="1">
            <w:r w:rsidR="004C6046" w:rsidRPr="004C6046">
              <w:rPr>
                <w:rStyle w:val="a3"/>
                <w:rFonts w:ascii="Times New Roman" w:hAnsi="Times New Roman" w:cs="Times New Roman"/>
                <w:bCs/>
                <w:noProof/>
                <w:lang w:eastAsia="en-US"/>
              </w:rPr>
              <w:t>6.6.1 Защита от замыкания на землю</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68FC1790" w14:textId="49DC69D9" w:rsidR="004C6046" w:rsidRPr="004C6046" w:rsidRDefault="00A73169">
          <w:pPr>
            <w:pStyle w:val="3"/>
            <w:tabs>
              <w:tab w:val="right" w:leader="dot" w:pos="9630"/>
            </w:tabs>
            <w:rPr>
              <w:rFonts w:ascii="Times New Roman" w:hAnsi="Times New Roman" w:cs="Times New Roman"/>
              <w:noProof/>
              <w:sz w:val="22"/>
              <w:szCs w:val="22"/>
            </w:rPr>
          </w:pPr>
          <w:hyperlink w:anchor="_Toc104126024" w:history="1">
            <w:r w:rsidR="004C6046" w:rsidRPr="004C6046">
              <w:rPr>
                <w:rStyle w:val="a3"/>
                <w:rFonts w:ascii="Times New Roman" w:hAnsi="Times New Roman" w:cs="Times New Roman"/>
                <w:bCs/>
                <w:noProof/>
                <w:lang w:eastAsia="en-US"/>
              </w:rPr>
              <w:t>6.6.2 Защита от дуговых токов</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2A20EDDE" w14:textId="4A555727" w:rsidR="004C6046" w:rsidRPr="004C6046" w:rsidRDefault="00A73169">
          <w:pPr>
            <w:pStyle w:val="11"/>
            <w:tabs>
              <w:tab w:val="right" w:leader="dot" w:pos="9630"/>
            </w:tabs>
            <w:rPr>
              <w:rFonts w:ascii="Times New Roman" w:hAnsi="Times New Roman" w:cs="Times New Roman"/>
              <w:noProof/>
              <w:sz w:val="22"/>
              <w:szCs w:val="22"/>
            </w:rPr>
          </w:pPr>
          <w:hyperlink w:anchor="_Toc104126025" w:history="1">
            <w:r w:rsidR="004C6046" w:rsidRPr="004C6046">
              <w:rPr>
                <w:rStyle w:val="a3"/>
                <w:rFonts w:ascii="Times New Roman" w:hAnsi="Times New Roman" w:cs="Times New Roman"/>
                <w:noProof/>
              </w:rPr>
              <w:t>7 Подбор и монтаж электрооборудования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4C522F78" w14:textId="16DC4593" w:rsidR="004C6046" w:rsidRPr="004C6046" w:rsidRDefault="00A73169">
          <w:pPr>
            <w:pStyle w:val="2"/>
            <w:tabs>
              <w:tab w:val="right" w:leader="dot" w:pos="9630"/>
            </w:tabs>
            <w:rPr>
              <w:rFonts w:ascii="Times New Roman" w:hAnsi="Times New Roman" w:cs="Times New Roman"/>
              <w:noProof/>
              <w:sz w:val="22"/>
              <w:szCs w:val="22"/>
            </w:rPr>
          </w:pPr>
          <w:hyperlink w:anchor="_Toc104126026" w:history="1">
            <w:r w:rsidR="004C6046" w:rsidRPr="004C6046">
              <w:rPr>
                <w:rStyle w:val="a3"/>
                <w:rFonts w:ascii="Times New Roman" w:hAnsi="Times New Roman" w:cs="Times New Roman"/>
                <w:bCs/>
                <w:noProof/>
                <w:lang w:eastAsia="en-US"/>
              </w:rPr>
              <w:t>7.1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23</w:t>
            </w:r>
            <w:r w:rsidR="004C6046" w:rsidRPr="004C6046">
              <w:rPr>
                <w:rFonts w:ascii="Times New Roman" w:hAnsi="Times New Roman" w:cs="Times New Roman"/>
                <w:noProof/>
                <w:webHidden/>
              </w:rPr>
              <w:fldChar w:fldCharType="end"/>
            </w:r>
          </w:hyperlink>
        </w:p>
        <w:p w14:paraId="07F3F5EC" w14:textId="3ECEF303" w:rsidR="004C6046" w:rsidRPr="004C6046" w:rsidRDefault="00A73169">
          <w:pPr>
            <w:pStyle w:val="2"/>
            <w:tabs>
              <w:tab w:val="right" w:leader="dot" w:pos="9630"/>
            </w:tabs>
            <w:rPr>
              <w:rFonts w:ascii="Times New Roman" w:hAnsi="Times New Roman" w:cs="Times New Roman"/>
              <w:noProof/>
              <w:sz w:val="22"/>
              <w:szCs w:val="22"/>
            </w:rPr>
          </w:pPr>
          <w:hyperlink w:anchor="_Toc104126027" w:history="1">
            <w:r w:rsidR="004C6046" w:rsidRPr="004C6046">
              <w:rPr>
                <w:rStyle w:val="a3"/>
                <w:rFonts w:ascii="Times New Roman" w:hAnsi="Times New Roman" w:cs="Times New Roman"/>
                <w:bCs/>
                <w:noProof/>
                <w:lang w:eastAsia="en-US"/>
              </w:rPr>
              <w:t>7.2 Расчетное напряжение фотоэлектрической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24</w:t>
            </w:r>
            <w:r w:rsidR="004C6046" w:rsidRPr="004C6046">
              <w:rPr>
                <w:rFonts w:ascii="Times New Roman" w:hAnsi="Times New Roman" w:cs="Times New Roman"/>
                <w:noProof/>
                <w:webHidden/>
              </w:rPr>
              <w:fldChar w:fldCharType="end"/>
            </w:r>
          </w:hyperlink>
        </w:p>
        <w:p w14:paraId="352E24B8" w14:textId="728AC708" w:rsidR="004C6046" w:rsidRPr="004C6046" w:rsidRDefault="00A73169">
          <w:pPr>
            <w:pStyle w:val="3"/>
            <w:tabs>
              <w:tab w:val="right" w:leader="dot" w:pos="9630"/>
            </w:tabs>
            <w:rPr>
              <w:rFonts w:ascii="Times New Roman" w:hAnsi="Times New Roman" w:cs="Times New Roman"/>
              <w:noProof/>
              <w:sz w:val="22"/>
              <w:szCs w:val="22"/>
            </w:rPr>
          </w:pPr>
          <w:hyperlink w:anchor="_Toc104126028" w:history="1">
            <w:r w:rsidR="004C6046" w:rsidRPr="004C6046">
              <w:rPr>
                <w:rStyle w:val="a3"/>
                <w:rFonts w:ascii="Times New Roman" w:hAnsi="Times New Roman" w:cs="Times New Roman"/>
                <w:bCs/>
                <w:noProof/>
                <w:lang w:eastAsia="en-US"/>
              </w:rPr>
              <w:t>7.2.1 Максимальное напряжение фотоэлектрической батареи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24</w:t>
            </w:r>
            <w:r w:rsidR="004C6046" w:rsidRPr="004C6046">
              <w:rPr>
                <w:rFonts w:ascii="Times New Roman" w:hAnsi="Times New Roman" w:cs="Times New Roman"/>
                <w:noProof/>
                <w:webHidden/>
              </w:rPr>
              <w:fldChar w:fldCharType="end"/>
            </w:r>
          </w:hyperlink>
        </w:p>
        <w:p w14:paraId="46437358" w14:textId="48129F27" w:rsidR="004C6046" w:rsidRPr="004C6046" w:rsidRDefault="00A73169">
          <w:pPr>
            <w:pStyle w:val="3"/>
            <w:tabs>
              <w:tab w:val="right" w:leader="dot" w:pos="9630"/>
            </w:tabs>
            <w:rPr>
              <w:rFonts w:ascii="Times New Roman" w:hAnsi="Times New Roman" w:cs="Times New Roman"/>
              <w:noProof/>
              <w:sz w:val="22"/>
              <w:szCs w:val="22"/>
            </w:rPr>
          </w:pPr>
          <w:hyperlink w:anchor="_Toc104126029" w:history="1">
            <w:r w:rsidR="004C6046" w:rsidRPr="004C6046">
              <w:rPr>
                <w:rStyle w:val="a3"/>
                <w:rFonts w:ascii="Times New Roman" w:hAnsi="Times New Roman" w:cs="Times New Roman"/>
                <w:bCs/>
                <w:noProof/>
                <w:lang w:eastAsia="en-US"/>
              </w:rPr>
              <w:t>7.2.2 Соображения, связанные с окном напряжения MPPT инвертора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_Toc104126029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24</w:t>
            </w:r>
            <w:r w:rsidR="004C6046" w:rsidRPr="004C6046">
              <w:rPr>
                <w:rFonts w:ascii="Times New Roman" w:hAnsi="Times New Roman" w:cs="Times New Roman"/>
                <w:noProof/>
                <w:webHidden/>
              </w:rPr>
              <w:fldChar w:fldCharType="end"/>
            </w:r>
          </w:hyperlink>
        </w:p>
        <w:p w14:paraId="24ACE245" w14:textId="4FF2B499" w:rsidR="004C6046" w:rsidRPr="004C6046" w:rsidRDefault="00A73169">
          <w:pPr>
            <w:pStyle w:val="3"/>
            <w:tabs>
              <w:tab w:val="right" w:leader="dot" w:pos="9630"/>
            </w:tabs>
            <w:rPr>
              <w:rFonts w:ascii="Times New Roman" w:hAnsi="Times New Roman" w:cs="Times New Roman"/>
              <w:noProof/>
              <w:sz w:val="22"/>
              <w:szCs w:val="22"/>
            </w:rPr>
          </w:pPr>
          <w:hyperlink w:anchor="_Toc104126030" w:history="1">
            <w:r w:rsidR="004C6046" w:rsidRPr="004C6046">
              <w:rPr>
                <w:rStyle w:val="a3"/>
                <w:rFonts w:ascii="Times New Roman" w:hAnsi="Times New Roman" w:cs="Times New Roman"/>
                <w:bCs/>
                <w:noProof/>
                <w:lang w:eastAsia="en-US"/>
              </w:rPr>
              <w:t>7.2.3 Соображения, связанные с эффективностью инвертора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25</w:t>
            </w:r>
            <w:r w:rsidR="004C6046" w:rsidRPr="004C6046">
              <w:rPr>
                <w:rFonts w:ascii="Times New Roman" w:hAnsi="Times New Roman" w:cs="Times New Roman"/>
                <w:noProof/>
                <w:webHidden/>
              </w:rPr>
              <w:fldChar w:fldCharType="end"/>
            </w:r>
          </w:hyperlink>
        </w:p>
        <w:p w14:paraId="177128BE" w14:textId="15031767" w:rsidR="004C6046" w:rsidRPr="004C6046" w:rsidRDefault="00A73169">
          <w:pPr>
            <w:pStyle w:val="2"/>
            <w:tabs>
              <w:tab w:val="right" w:leader="dot" w:pos="9630"/>
            </w:tabs>
            <w:rPr>
              <w:rFonts w:ascii="Times New Roman" w:hAnsi="Times New Roman" w:cs="Times New Roman"/>
              <w:noProof/>
              <w:sz w:val="22"/>
              <w:szCs w:val="22"/>
            </w:rPr>
          </w:pPr>
          <w:hyperlink w:anchor="_Toc104126031" w:history="1">
            <w:r w:rsidR="004C6046" w:rsidRPr="004C6046">
              <w:rPr>
                <w:rStyle w:val="a3"/>
                <w:rFonts w:ascii="Times New Roman" w:hAnsi="Times New Roman" w:cs="Times New Roman"/>
                <w:bCs/>
                <w:noProof/>
                <w:lang w:eastAsia="en-US"/>
              </w:rPr>
              <w:t>7.3 Требования к компонентам</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25</w:t>
            </w:r>
            <w:r w:rsidR="004C6046" w:rsidRPr="004C6046">
              <w:rPr>
                <w:rFonts w:ascii="Times New Roman" w:hAnsi="Times New Roman" w:cs="Times New Roman"/>
                <w:noProof/>
                <w:webHidden/>
              </w:rPr>
              <w:fldChar w:fldCharType="end"/>
            </w:r>
          </w:hyperlink>
        </w:p>
        <w:p w14:paraId="6B34B2EC" w14:textId="7B2C7B4D" w:rsidR="004C6046" w:rsidRPr="004C6046" w:rsidRDefault="00A73169">
          <w:pPr>
            <w:pStyle w:val="3"/>
            <w:tabs>
              <w:tab w:val="right" w:leader="dot" w:pos="9630"/>
            </w:tabs>
            <w:rPr>
              <w:rFonts w:ascii="Times New Roman" w:hAnsi="Times New Roman" w:cs="Times New Roman"/>
              <w:noProof/>
              <w:sz w:val="22"/>
              <w:szCs w:val="22"/>
            </w:rPr>
          </w:pPr>
          <w:hyperlink w:anchor="_Toc104126032" w:history="1">
            <w:r w:rsidR="004C6046" w:rsidRPr="004C6046">
              <w:rPr>
                <w:rStyle w:val="a3"/>
                <w:rFonts w:ascii="Times New Roman" w:hAnsi="Times New Roman" w:cs="Times New Roman"/>
                <w:bCs/>
                <w:noProof/>
                <w:lang w:eastAsia="en-US"/>
              </w:rPr>
              <w:t>7.3.1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25</w:t>
            </w:r>
            <w:r w:rsidR="004C6046" w:rsidRPr="004C6046">
              <w:rPr>
                <w:rFonts w:ascii="Times New Roman" w:hAnsi="Times New Roman" w:cs="Times New Roman"/>
                <w:noProof/>
                <w:webHidden/>
              </w:rPr>
              <w:fldChar w:fldCharType="end"/>
            </w:r>
          </w:hyperlink>
        </w:p>
        <w:p w14:paraId="5FC106E3" w14:textId="6936DC5A" w:rsidR="004C6046" w:rsidRPr="004C6046" w:rsidRDefault="00A73169">
          <w:pPr>
            <w:pStyle w:val="3"/>
            <w:tabs>
              <w:tab w:val="right" w:leader="dot" w:pos="9630"/>
            </w:tabs>
            <w:rPr>
              <w:rFonts w:ascii="Times New Roman" w:hAnsi="Times New Roman" w:cs="Times New Roman"/>
              <w:noProof/>
              <w:sz w:val="22"/>
              <w:szCs w:val="22"/>
            </w:rPr>
          </w:pPr>
          <w:hyperlink w:anchor="_Toc104126033" w:history="1">
            <w:r w:rsidR="004C6046" w:rsidRPr="004C6046">
              <w:rPr>
                <w:rStyle w:val="a3"/>
                <w:rFonts w:ascii="Times New Roman" w:hAnsi="Times New Roman" w:cs="Times New Roman"/>
                <w:bCs/>
                <w:noProof/>
                <w:lang w:eastAsia="en-US"/>
              </w:rPr>
              <w:t>7.3.2 Фотоэлектрические соединительные коробки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25</w:t>
            </w:r>
            <w:r w:rsidR="004C6046" w:rsidRPr="004C6046">
              <w:rPr>
                <w:rFonts w:ascii="Times New Roman" w:hAnsi="Times New Roman" w:cs="Times New Roman"/>
                <w:noProof/>
                <w:webHidden/>
              </w:rPr>
              <w:fldChar w:fldCharType="end"/>
            </w:r>
          </w:hyperlink>
        </w:p>
        <w:p w14:paraId="0B3215C0" w14:textId="52FED4B2" w:rsidR="004C6046" w:rsidRPr="004C6046" w:rsidRDefault="00A73169">
          <w:pPr>
            <w:pStyle w:val="3"/>
            <w:tabs>
              <w:tab w:val="right" w:leader="dot" w:pos="9630"/>
            </w:tabs>
            <w:rPr>
              <w:rFonts w:ascii="Times New Roman" w:hAnsi="Times New Roman" w:cs="Times New Roman"/>
              <w:noProof/>
              <w:sz w:val="22"/>
              <w:szCs w:val="22"/>
            </w:rPr>
          </w:pPr>
          <w:hyperlink w:anchor="_Toc104126034" w:history="1">
            <w:r w:rsidR="004C6046" w:rsidRPr="004C6046">
              <w:rPr>
                <w:rStyle w:val="a3"/>
                <w:rFonts w:ascii="Times New Roman" w:hAnsi="Times New Roman" w:cs="Times New Roman"/>
                <w:bCs/>
                <w:noProof/>
                <w:lang w:eastAsia="en-US"/>
              </w:rPr>
              <w:t>7.3.2.1 Экологические рейтинги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25</w:t>
            </w:r>
            <w:r w:rsidR="004C6046" w:rsidRPr="004C6046">
              <w:rPr>
                <w:rFonts w:ascii="Times New Roman" w:hAnsi="Times New Roman" w:cs="Times New Roman"/>
                <w:noProof/>
                <w:webHidden/>
              </w:rPr>
              <w:fldChar w:fldCharType="end"/>
            </w:r>
          </w:hyperlink>
        </w:p>
        <w:p w14:paraId="1B790DB7" w14:textId="417DCDCD" w:rsidR="004C6046" w:rsidRPr="004C6046" w:rsidRDefault="00A73169">
          <w:pPr>
            <w:pStyle w:val="3"/>
            <w:tabs>
              <w:tab w:val="right" w:leader="dot" w:pos="9630"/>
            </w:tabs>
            <w:rPr>
              <w:rFonts w:ascii="Times New Roman" w:hAnsi="Times New Roman" w:cs="Times New Roman"/>
              <w:noProof/>
              <w:sz w:val="22"/>
              <w:szCs w:val="22"/>
            </w:rPr>
          </w:pPr>
          <w:hyperlink w:anchor="_Toc104126035" w:history="1">
            <w:r w:rsidR="004C6046" w:rsidRPr="004C6046">
              <w:rPr>
                <w:rStyle w:val="a3"/>
                <w:rFonts w:ascii="Times New Roman" w:hAnsi="Times New Roman" w:cs="Times New Roman"/>
                <w:bCs/>
                <w:noProof/>
                <w:lang w:eastAsia="en-US"/>
              </w:rPr>
              <w:t>7.3.3 Разъединители и выключатели-разъединители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26</w:t>
            </w:r>
            <w:r w:rsidR="004C6046" w:rsidRPr="004C6046">
              <w:rPr>
                <w:rFonts w:ascii="Times New Roman" w:hAnsi="Times New Roman" w:cs="Times New Roman"/>
                <w:noProof/>
                <w:webHidden/>
              </w:rPr>
              <w:fldChar w:fldCharType="end"/>
            </w:r>
          </w:hyperlink>
        </w:p>
        <w:p w14:paraId="0E0FEA58" w14:textId="5B1DB8D8" w:rsidR="004C6046" w:rsidRPr="004C6046" w:rsidRDefault="00A73169">
          <w:pPr>
            <w:pStyle w:val="3"/>
            <w:tabs>
              <w:tab w:val="right" w:leader="dot" w:pos="9630"/>
            </w:tabs>
            <w:rPr>
              <w:rFonts w:ascii="Times New Roman" w:hAnsi="Times New Roman" w:cs="Times New Roman"/>
              <w:noProof/>
              <w:sz w:val="22"/>
              <w:szCs w:val="22"/>
            </w:rPr>
          </w:pPr>
          <w:hyperlink w:anchor="_Toc104126036" w:history="1">
            <w:r w:rsidR="004C6046" w:rsidRPr="004C6046">
              <w:rPr>
                <w:rStyle w:val="a3"/>
                <w:rFonts w:ascii="Times New Roman" w:hAnsi="Times New Roman" w:cs="Times New Roman"/>
                <w:bCs/>
                <w:noProof/>
                <w:lang w:eastAsia="en-US"/>
              </w:rPr>
              <w:t>7.3.3.1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27</w:t>
            </w:r>
            <w:r w:rsidR="004C6046" w:rsidRPr="004C6046">
              <w:rPr>
                <w:rFonts w:ascii="Times New Roman" w:hAnsi="Times New Roman" w:cs="Times New Roman"/>
                <w:noProof/>
                <w:webHidden/>
              </w:rPr>
              <w:fldChar w:fldCharType="end"/>
            </w:r>
          </w:hyperlink>
        </w:p>
        <w:p w14:paraId="139DE2AD" w14:textId="5751B3A5" w:rsidR="004C6046" w:rsidRPr="004C6046" w:rsidRDefault="00A73169">
          <w:pPr>
            <w:pStyle w:val="3"/>
            <w:tabs>
              <w:tab w:val="right" w:leader="dot" w:pos="9630"/>
            </w:tabs>
            <w:rPr>
              <w:rFonts w:ascii="Times New Roman" w:hAnsi="Times New Roman" w:cs="Times New Roman"/>
              <w:noProof/>
              <w:sz w:val="22"/>
              <w:szCs w:val="22"/>
            </w:rPr>
          </w:pPr>
          <w:hyperlink w:anchor="_Toc104126037" w:history="1">
            <w:r w:rsidR="004C6046" w:rsidRPr="004C6046">
              <w:rPr>
                <w:rStyle w:val="a3"/>
                <w:rFonts w:ascii="Times New Roman" w:hAnsi="Times New Roman" w:cs="Times New Roman"/>
                <w:bCs/>
                <w:noProof/>
                <w:lang w:eastAsia="en-US"/>
              </w:rPr>
              <w:t>7.3.3.2 Экологические оценки отключения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27</w:t>
            </w:r>
            <w:r w:rsidR="004C6046" w:rsidRPr="004C6046">
              <w:rPr>
                <w:rFonts w:ascii="Times New Roman" w:hAnsi="Times New Roman" w:cs="Times New Roman"/>
                <w:noProof/>
                <w:webHidden/>
              </w:rPr>
              <w:fldChar w:fldCharType="end"/>
            </w:r>
          </w:hyperlink>
        </w:p>
        <w:p w14:paraId="2B0DBCDF" w14:textId="21832BB2" w:rsidR="004C6046" w:rsidRPr="004C6046" w:rsidRDefault="00A73169">
          <w:pPr>
            <w:pStyle w:val="3"/>
            <w:tabs>
              <w:tab w:val="right" w:leader="dot" w:pos="9630"/>
            </w:tabs>
            <w:rPr>
              <w:rFonts w:ascii="Times New Roman" w:hAnsi="Times New Roman" w:cs="Times New Roman"/>
              <w:noProof/>
              <w:sz w:val="22"/>
              <w:szCs w:val="22"/>
            </w:rPr>
          </w:pPr>
          <w:hyperlink w:anchor="_Toc104126038" w:history="1">
            <w:r w:rsidR="004C6046" w:rsidRPr="004C6046">
              <w:rPr>
                <w:rStyle w:val="a3"/>
                <w:rFonts w:ascii="Times New Roman" w:hAnsi="Times New Roman" w:cs="Times New Roman"/>
                <w:bCs/>
                <w:noProof/>
                <w:lang w:eastAsia="en-US"/>
              </w:rPr>
              <w:t>7.3.3.3 Места разъединений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27</w:t>
            </w:r>
            <w:r w:rsidR="004C6046" w:rsidRPr="004C6046">
              <w:rPr>
                <w:rFonts w:ascii="Times New Roman" w:hAnsi="Times New Roman" w:cs="Times New Roman"/>
                <w:noProof/>
                <w:webHidden/>
              </w:rPr>
              <w:fldChar w:fldCharType="end"/>
            </w:r>
          </w:hyperlink>
        </w:p>
        <w:p w14:paraId="49138F6D" w14:textId="642386C3" w:rsidR="004C6046" w:rsidRPr="004C6046" w:rsidRDefault="00A73169">
          <w:pPr>
            <w:pStyle w:val="3"/>
            <w:tabs>
              <w:tab w:val="right" w:leader="dot" w:pos="9630"/>
            </w:tabs>
            <w:rPr>
              <w:rFonts w:ascii="Times New Roman" w:hAnsi="Times New Roman" w:cs="Times New Roman"/>
              <w:noProof/>
              <w:sz w:val="22"/>
              <w:szCs w:val="22"/>
            </w:rPr>
          </w:pPr>
          <w:hyperlink w:anchor="_Toc104126039" w:history="1">
            <w:r w:rsidR="004C6046" w:rsidRPr="004C6046">
              <w:rPr>
                <w:rStyle w:val="a3"/>
                <w:rFonts w:ascii="Times New Roman" w:hAnsi="Times New Roman" w:cs="Times New Roman"/>
                <w:bCs/>
                <w:noProof/>
                <w:lang w:eastAsia="en-US"/>
              </w:rPr>
              <w:t>7.3.3.3.1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_Toc104126039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27</w:t>
            </w:r>
            <w:r w:rsidR="004C6046" w:rsidRPr="004C6046">
              <w:rPr>
                <w:rFonts w:ascii="Times New Roman" w:hAnsi="Times New Roman" w:cs="Times New Roman"/>
                <w:noProof/>
                <w:webHidden/>
              </w:rPr>
              <w:fldChar w:fldCharType="end"/>
            </w:r>
          </w:hyperlink>
        </w:p>
        <w:p w14:paraId="0E722F54" w14:textId="4E0B5394" w:rsidR="004C6046" w:rsidRPr="004C6046" w:rsidRDefault="00A73169">
          <w:pPr>
            <w:pStyle w:val="3"/>
            <w:tabs>
              <w:tab w:val="right" w:leader="dot" w:pos="9630"/>
            </w:tabs>
            <w:rPr>
              <w:rFonts w:ascii="Times New Roman" w:hAnsi="Times New Roman" w:cs="Times New Roman"/>
              <w:noProof/>
              <w:sz w:val="22"/>
              <w:szCs w:val="22"/>
            </w:rPr>
          </w:pPr>
          <w:hyperlink w:anchor="_Toc104126040" w:history="1">
            <w:r w:rsidR="004C6046" w:rsidRPr="004C6046">
              <w:rPr>
                <w:rStyle w:val="a3"/>
                <w:rFonts w:ascii="Times New Roman" w:hAnsi="Times New Roman" w:cs="Times New Roman"/>
                <w:bCs/>
                <w:noProof/>
                <w:lang w:eastAsia="en-US"/>
              </w:rPr>
              <w:t>7.3.3.3.2 Вопросы безопасности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27</w:t>
            </w:r>
            <w:r w:rsidR="004C6046" w:rsidRPr="004C6046">
              <w:rPr>
                <w:rFonts w:ascii="Times New Roman" w:hAnsi="Times New Roman" w:cs="Times New Roman"/>
                <w:noProof/>
                <w:webHidden/>
              </w:rPr>
              <w:fldChar w:fldCharType="end"/>
            </w:r>
          </w:hyperlink>
        </w:p>
        <w:p w14:paraId="4D8E5E1D" w14:textId="124F0EEC" w:rsidR="004C6046" w:rsidRPr="004C6046" w:rsidRDefault="00A73169">
          <w:pPr>
            <w:pStyle w:val="3"/>
            <w:tabs>
              <w:tab w:val="right" w:leader="dot" w:pos="9630"/>
            </w:tabs>
            <w:rPr>
              <w:rFonts w:ascii="Times New Roman" w:hAnsi="Times New Roman" w:cs="Times New Roman"/>
              <w:noProof/>
              <w:sz w:val="22"/>
              <w:szCs w:val="22"/>
            </w:rPr>
          </w:pPr>
          <w:hyperlink w:anchor="_Toc104126041" w:history="1">
            <w:r w:rsidR="004C6046" w:rsidRPr="004C6046">
              <w:rPr>
                <w:rStyle w:val="a3"/>
                <w:rFonts w:ascii="Times New Roman" w:hAnsi="Times New Roman" w:cs="Times New Roman"/>
                <w:bCs/>
                <w:noProof/>
                <w:lang w:eastAsia="en-US"/>
              </w:rPr>
              <w:t>7.3.3.3.3 Соображения по противопожарной защите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28</w:t>
            </w:r>
            <w:r w:rsidR="004C6046" w:rsidRPr="004C6046">
              <w:rPr>
                <w:rFonts w:ascii="Times New Roman" w:hAnsi="Times New Roman" w:cs="Times New Roman"/>
                <w:noProof/>
                <w:webHidden/>
              </w:rPr>
              <w:fldChar w:fldCharType="end"/>
            </w:r>
          </w:hyperlink>
        </w:p>
        <w:p w14:paraId="69BD6C01" w14:textId="60AA8003" w:rsidR="004C6046" w:rsidRPr="004C6046" w:rsidRDefault="00A73169">
          <w:pPr>
            <w:pStyle w:val="3"/>
            <w:tabs>
              <w:tab w:val="right" w:leader="dot" w:pos="9630"/>
            </w:tabs>
            <w:rPr>
              <w:rFonts w:ascii="Times New Roman" w:hAnsi="Times New Roman" w:cs="Times New Roman"/>
              <w:noProof/>
              <w:sz w:val="22"/>
              <w:szCs w:val="22"/>
            </w:rPr>
          </w:pPr>
          <w:hyperlink w:anchor="_Toc104126042" w:history="1">
            <w:r w:rsidR="004C6046" w:rsidRPr="004C6046">
              <w:rPr>
                <w:rStyle w:val="a3"/>
                <w:rFonts w:ascii="Times New Roman" w:hAnsi="Times New Roman" w:cs="Times New Roman"/>
                <w:bCs/>
                <w:noProof/>
                <w:lang w:eastAsia="en-US"/>
              </w:rPr>
              <w:t>7.3.3.3.4 Рекомендации по эксплуатации и техническому обслуживанию</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28</w:t>
            </w:r>
            <w:r w:rsidR="004C6046" w:rsidRPr="004C6046">
              <w:rPr>
                <w:rFonts w:ascii="Times New Roman" w:hAnsi="Times New Roman" w:cs="Times New Roman"/>
                <w:noProof/>
                <w:webHidden/>
              </w:rPr>
              <w:fldChar w:fldCharType="end"/>
            </w:r>
          </w:hyperlink>
        </w:p>
        <w:p w14:paraId="22E54AAA" w14:textId="32A98EE5" w:rsidR="004C6046" w:rsidRPr="004C6046" w:rsidRDefault="00A73169">
          <w:pPr>
            <w:pStyle w:val="3"/>
            <w:tabs>
              <w:tab w:val="right" w:leader="dot" w:pos="9630"/>
            </w:tabs>
            <w:rPr>
              <w:rFonts w:ascii="Times New Roman" w:hAnsi="Times New Roman" w:cs="Times New Roman"/>
              <w:noProof/>
              <w:sz w:val="22"/>
              <w:szCs w:val="22"/>
            </w:rPr>
          </w:pPr>
          <w:hyperlink w:anchor="_Toc104126043" w:history="1">
            <w:r w:rsidR="004C6046" w:rsidRPr="004C6046">
              <w:rPr>
                <w:rStyle w:val="a3"/>
                <w:rFonts w:ascii="Times New Roman" w:hAnsi="Times New Roman" w:cs="Times New Roman"/>
                <w:bCs/>
                <w:noProof/>
                <w:lang w:eastAsia="en-US"/>
              </w:rPr>
              <w:t>7.3.3.4 Маркировка и таблички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28</w:t>
            </w:r>
            <w:r w:rsidR="004C6046" w:rsidRPr="004C6046">
              <w:rPr>
                <w:rFonts w:ascii="Times New Roman" w:hAnsi="Times New Roman" w:cs="Times New Roman"/>
                <w:noProof/>
                <w:webHidden/>
              </w:rPr>
              <w:fldChar w:fldCharType="end"/>
            </w:r>
          </w:hyperlink>
        </w:p>
        <w:p w14:paraId="516E2F9A" w14:textId="2C3388D0" w:rsidR="004C6046" w:rsidRPr="004C6046" w:rsidRDefault="00A73169">
          <w:pPr>
            <w:pStyle w:val="3"/>
            <w:tabs>
              <w:tab w:val="right" w:leader="dot" w:pos="9630"/>
            </w:tabs>
            <w:rPr>
              <w:rFonts w:ascii="Times New Roman" w:hAnsi="Times New Roman" w:cs="Times New Roman"/>
              <w:noProof/>
              <w:sz w:val="22"/>
              <w:szCs w:val="22"/>
            </w:rPr>
          </w:pPr>
          <w:hyperlink w:anchor="_Toc104126044" w:history="1">
            <w:r w:rsidR="004C6046" w:rsidRPr="004C6046">
              <w:rPr>
                <w:rStyle w:val="a3"/>
                <w:rFonts w:ascii="Times New Roman" w:hAnsi="Times New Roman" w:cs="Times New Roman"/>
                <w:bCs/>
                <w:noProof/>
                <w:lang w:eastAsia="en-US"/>
              </w:rPr>
              <w:t>7.3.4 Кабели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28</w:t>
            </w:r>
            <w:r w:rsidR="004C6046" w:rsidRPr="004C6046">
              <w:rPr>
                <w:rFonts w:ascii="Times New Roman" w:hAnsi="Times New Roman" w:cs="Times New Roman"/>
                <w:noProof/>
                <w:webHidden/>
              </w:rPr>
              <w:fldChar w:fldCharType="end"/>
            </w:r>
          </w:hyperlink>
        </w:p>
        <w:p w14:paraId="0B250A9A" w14:textId="3C99F7F9" w:rsidR="004C6046" w:rsidRPr="004C6046" w:rsidRDefault="00A73169">
          <w:pPr>
            <w:pStyle w:val="3"/>
            <w:tabs>
              <w:tab w:val="right" w:leader="dot" w:pos="9630"/>
            </w:tabs>
            <w:rPr>
              <w:rFonts w:ascii="Times New Roman" w:hAnsi="Times New Roman" w:cs="Times New Roman"/>
              <w:noProof/>
              <w:sz w:val="22"/>
              <w:szCs w:val="22"/>
            </w:rPr>
          </w:pPr>
          <w:hyperlink w:anchor="_Toc104126045" w:history="1">
            <w:r w:rsidR="004C6046" w:rsidRPr="004C6046">
              <w:rPr>
                <w:rStyle w:val="a3"/>
                <w:rFonts w:ascii="Times New Roman" w:hAnsi="Times New Roman" w:cs="Times New Roman"/>
                <w:bCs/>
                <w:noProof/>
                <w:lang w:eastAsia="en-US"/>
              </w:rPr>
              <w:t>7.3.4.1 Текущая пропускная способность (ТПС)</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28</w:t>
            </w:r>
            <w:r w:rsidR="004C6046" w:rsidRPr="004C6046">
              <w:rPr>
                <w:rFonts w:ascii="Times New Roman" w:hAnsi="Times New Roman" w:cs="Times New Roman"/>
                <w:noProof/>
                <w:webHidden/>
              </w:rPr>
              <w:fldChar w:fldCharType="end"/>
            </w:r>
          </w:hyperlink>
        </w:p>
        <w:p w14:paraId="27147FC0" w14:textId="31B887D2" w:rsidR="004C6046" w:rsidRPr="004C6046" w:rsidRDefault="00A73169">
          <w:pPr>
            <w:pStyle w:val="3"/>
            <w:tabs>
              <w:tab w:val="right" w:leader="dot" w:pos="9630"/>
            </w:tabs>
            <w:rPr>
              <w:rFonts w:ascii="Times New Roman" w:hAnsi="Times New Roman" w:cs="Times New Roman"/>
              <w:noProof/>
              <w:sz w:val="22"/>
              <w:szCs w:val="22"/>
            </w:rPr>
          </w:pPr>
          <w:hyperlink w:anchor="_Toc104126046" w:history="1">
            <w:r w:rsidR="004C6046" w:rsidRPr="004C6046">
              <w:rPr>
                <w:rStyle w:val="a3"/>
                <w:rFonts w:ascii="Times New Roman" w:hAnsi="Times New Roman" w:cs="Times New Roman"/>
                <w:bCs/>
                <w:noProof/>
                <w:lang w:eastAsia="en-US"/>
              </w:rPr>
              <w:t>7.3.4.2 Размер кабеля фотоэлектрической группы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29</w:t>
            </w:r>
            <w:r w:rsidR="004C6046" w:rsidRPr="004C6046">
              <w:rPr>
                <w:rFonts w:ascii="Times New Roman" w:hAnsi="Times New Roman" w:cs="Times New Roman"/>
                <w:noProof/>
                <w:webHidden/>
              </w:rPr>
              <w:fldChar w:fldCharType="end"/>
            </w:r>
          </w:hyperlink>
        </w:p>
        <w:p w14:paraId="5875BF5E" w14:textId="62BE73E6" w:rsidR="004C6046" w:rsidRPr="004C6046" w:rsidRDefault="00A73169">
          <w:pPr>
            <w:pStyle w:val="3"/>
            <w:tabs>
              <w:tab w:val="right" w:leader="dot" w:pos="9630"/>
            </w:tabs>
            <w:rPr>
              <w:rFonts w:ascii="Times New Roman" w:hAnsi="Times New Roman" w:cs="Times New Roman"/>
              <w:noProof/>
              <w:sz w:val="22"/>
              <w:szCs w:val="22"/>
            </w:rPr>
          </w:pPr>
          <w:hyperlink w:anchor="_Toc104126047" w:history="1">
            <w:r w:rsidR="004C6046" w:rsidRPr="004C6046">
              <w:rPr>
                <w:rStyle w:val="a3"/>
                <w:rFonts w:ascii="Times New Roman" w:hAnsi="Times New Roman" w:cs="Times New Roman"/>
                <w:bCs/>
                <w:noProof/>
                <w:lang w:eastAsia="en-US"/>
              </w:rPr>
              <w:t>7.3.4.3 Номинальные характеристики кабелей для защиты от неисправностей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29</w:t>
            </w:r>
            <w:r w:rsidR="004C6046" w:rsidRPr="004C6046">
              <w:rPr>
                <w:rFonts w:ascii="Times New Roman" w:hAnsi="Times New Roman" w:cs="Times New Roman"/>
                <w:noProof/>
                <w:webHidden/>
              </w:rPr>
              <w:fldChar w:fldCharType="end"/>
            </w:r>
          </w:hyperlink>
        </w:p>
        <w:p w14:paraId="383B5217" w14:textId="0DC697C3" w:rsidR="004C6046" w:rsidRPr="004C6046" w:rsidRDefault="00A73169">
          <w:pPr>
            <w:pStyle w:val="3"/>
            <w:tabs>
              <w:tab w:val="right" w:leader="dot" w:pos="9630"/>
            </w:tabs>
            <w:rPr>
              <w:rFonts w:ascii="Times New Roman" w:hAnsi="Times New Roman" w:cs="Times New Roman"/>
              <w:noProof/>
              <w:sz w:val="22"/>
              <w:szCs w:val="22"/>
            </w:rPr>
          </w:pPr>
          <w:hyperlink w:anchor="_Toc104126048" w:history="1">
            <w:r w:rsidR="004C6046" w:rsidRPr="004C6046">
              <w:rPr>
                <w:rStyle w:val="a3"/>
                <w:rFonts w:ascii="Times New Roman" w:hAnsi="Times New Roman" w:cs="Times New Roman"/>
                <w:bCs/>
                <w:noProof/>
                <w:lang w:eastAsia="en-US"/>
              </w:rPr>
              <w:t>7.3.4.4 Тип</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29</w:t>
            </w:r>
            <w:r w:rsidR="004C6046" w:rsidRPr="004C6046">
              <w:rPr>
                <w:rFonts w:ascii="Times New Roman" w:hAnsi="Times New Roman" w:cs="Times New Roman"/>
                <w:noProof/>
                <w:webHidden/>
              </w:rPr>
              <w:fldChar w:fldCharType="end"/>
            </w:r>
          </w:hyperlink>
        </w:p>
        <w:p w14:paraId="56C90722" w14:textId="1D7F641A" w:rsidR="004C6046" w:rsidRPr="004C6046" w:rsidRDefault="00A73169">
          <w:pPr>
            <w:pStyle w:val="3"/>
            <w:tabs>
              <w:tab w:val="right" w:leader="dot" w:pos="9630"/>
            </w:tabs>
            <w:rPr>
              <w:rFonts w:ascii="Times New Roman" w:hAnsi="Times New Roman" w:cs="Times New Roman"/>
              <w:noProof/>
              <w:sz w:val="22"/>
              <w:szCs w:val="22"/>
            </w:rPr>
          </w:pPr>
          <w:hyperlink w:anchor="_Toc104126049" w:history="1">
            <w:r w:rsidR="004C6046" w:rsidRPr="004C6046">
              <w:rPr>
                <w:rStyle w:val="a3"/>
                <w:rFonts w:ascii="Times New Roman" w:hAnsi="Times New Roman" w:cs="Times New Roman"/>
                <w:bCs/>
                <w:noProof/>
                <w:lang w:eastAsia="en-US"/>
              </w:rPr>
              <w:t>7.3.4.5 Защита кабеля от физических повреждений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_Toc104126049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30</w:t>
            </w:r>
            <w:r w:rsidR="004C6046" w:rsidRPr="004C6046">
              <w:rPr>
                <w:rFonts w:ascii="Times New Roman" w:hAnsi="Times New Roman" w:cs="Times New Roman"/>
                <w:noProof/>
                <w:webHidden/>
              </w:rPr>
              <w:fldChar w:fldCharType="end"/>
            </w:r>
          </w:hyperlink>
        </w:p>
        <w:p w14:paraId="792387D4" w14:textId="72D46B3F" w:rsidR="004C6046" w:rsidRPr="004C6046" w:rsidRDefault="00A73169">
          <w:pPr>
            <w:pStyle w:val="3"/>
            <w:tabs>
              <w:tab w:val="right" w:leader="dot" w:pos="9630"/>
            </w:tabs>
            <w:rPr>
              <w:rFonts w:ascii="Times New Roman" w:hAnsi="Times New Roman" w:cs="Times New Roman"/>
              <w:noProof/>
              <w:sz w:val="22"/>
              <w:szCs w:val="22"/>
            </w:rPr>
          </w:pPr>
          <w:hyperlink w:anchor="_Toc104126050" w:history="1">
            <w:r w:rsidR="004C6046" w:rsidRPr="004C6046">
              <w:rPr>
                <w:rStyle w:val="a3"/>
                <w:rFonts w:ascii="Times New Roman" w:hAnsi="Times New Roman" w:cs="Times New Roman"/>
                <w:bCs/>
                <w:noProof/>
                <w:lang w:eastAsia="en-US"/>
              </w:rPr>
              <w:t>7.3.4.6 Крепление кабеля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30</w:t>
            </w:r>
            <w:r w:rsidR="004C6046" w:rsidRPr="004C6046">
              <w:rPr>
                <w:rFonts w:ascii="Times New Roman" w:hAnsi="Times New Roman" w:cs="Times New Roman"/>
                <w:noProof/>
                <w:webHidden/>
              </w:rPr>
              <w:fldChar w:fldCharType="end"/>
            </w:r>
          </w:hyperlink>
        </w:p>
        <w:p w14:paraId="631EC01B" w14:textId="091C3E27" w:rsidR="004C6046" w:rsidRPr="004C6046" w:rsidRDefault="00A73169">
          <w:pPr>
            <w:pStyle w:val="3"/>
            <w:tabs>
              <w:tab w:val="right" w:leader="dot" w:pos="9630"/>
            </w:tabs>
            <w:rPr>
              <w:rFonts w:ascii="Times New Roman" w:hAnsi="Times New Roman" w:cs="Times New Roman"/>
              <w:noProof/>
              <w:sz w:val="22"/>
              <w:szCs w:val="22"/>
            </w:rPr>
          </w:pPr>
          <w:hyperlink w:anchor="_Toc104126051" w:history="1">
            <w:r w:rsidR="004C6046" w:rsidRPr="004C6046">
              <w:rPr>
                <w:rStyle w:val="a3"/>
                <w:rFonts w:ascii="Times New Roman" w:hAnsi="Times New Roman" w:cs="Times New Roman"/>
                <w:bCs/>
                <w:noProof/>
                <w:lang w:eastAsia="en-US"/>
              </w:rPr>
              <w:t>7.3.4.7 Прокладка кабелей и переходы на трекерах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31</w:t>
            </w:r>
            <w:r w:rsidR="004C6046" w:rsidRPr="004C6046">
              <w:rPr>
                <w:rFonts w:ascii="Times New Roman" w:hAnsi="Times New Roman" w:cs="Times New Roman"/>
                <w:noProof/>
                <w:webHidden/>
              </w:rPr>
              <w:fldChar w:fldCharType="end"/>
            </w:r>
          </w:hyperlink>
        </w:p>
        <w:p w14:paraId="2DBCC1D2" w14:textId="5817211E" w:rsidR="004C6046" w:rsidRPr="004C6046" w:rsidRDefault="00A73169">
          <w:pPr>
            <w:pStyle w:val="3"/>
            <w:tabs>
              <w:tab w:val="right" w:leader="dot" w:pos="9630"/>
            </w:tabs>
            <w:rPr>
              <w:rFonts w:ascii="Times New Roman" w:hAnsi="Times New Roman" w:cs="Times New Roman"/>
              <w:noProof/>
              <w:sz w:val="22"/>
              <w:szCs w:val="22"/>
            </w:rPr>
          </w:pPr>
          <w:hyperlink w:anchor="_Toc104126052" w:history="1">
            <w:r w:rsidR="004C6046" w:rsidRPr="004C6046">
              <w:rPr>
                <w:rStyle w:val="a3"/>
                <w:rFonts w:ascii="Times New Roman" w:hAnsi="Times New Roman" w:cs="Times New Roman"/>
                <w:bCs/>
                <w:noProof/>
                <w:lang w:eastAsia="en-US"/>
              </w:rPr>
              <w:t>7.3.4.8 Использование кабельных лотков (магистралей)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31</w:t>
            </w:r>
            <w:r w:rsidR="004C6046" w:rsidRPr="004C6046">
              <w:rPr>
                <w:rFonts w:ascii="Times New Roman" w:hAnsi="Times New Roman" w:cs="Times New Roman"/>
                <w:noProof/>
                <w:webHidden/>
              </w:rPr>
              <w:fldChar w:fldCharType="end"/>
            </w:r>
          </w:hyperlink>
        </w:p>
        <w:p w14:paraId="3D64725A" w14:textId="6D8F778C" w:rsidR="004C6046" w:rsidRPr="004C6046" w:rsidRDefault="00A73169">
          <w:pPr>
            <w:pStyle w:val="3"/>
            <w:tabs>
              <w:tab w:val="right" w:leader="dot" w:pos="9630"/>
            </w:tabs>
            <w:rPr>
              <w:rFonts w:ascii="Times New Roman" w:hAnsi="Times New Roman" w:cs="Times New Roman"/>
              <w:noProof/>
              <w:sz w:val="22"/>
              <w:szCs w:val="22"/>
            </w:rPr>
          </w:pPr>
          <w:hyperlink w:anchor="_Toc104126053" w:history="1">
            <w:r w:rsidR="004C6046" w:rsidRPr="004C6046">
              <w:rPr>
                <w:rStyle w:val="a3"/>
                <w:rFonts w:ascii="Times New Roman" w:hAnsi="Times New Roman" w:cs="Times New Roman"/>
                <w:bCs/>
                <w:noProof/>
                <w:lang w:eastAsia="en-US"/>
              </w:rPr>
              <w:t>7.3.4.9 Использование подземного кабеля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32</w:t>
            </w:r>
            <w:r w:rsidR="004C6046" w:rsidRPr="004C6046">
              <w:rPr>
                <w:rFonts w:ascii="Times New Roman" w:hAnsi="Times New Roman" w:cs="Times New Roman"/>
                <w:noProof/>
                <w:webHidden/>
              </w:rPr>
              <w:fldChar w:fldCharType="end"/>
            </w:r>
          </w:hyperlink>
        </w:p>
        <w:p w14:paraId="5183B119" w14:textId="1EB8C38A" w:rsidR="004C6046" w:rsidRPr="004C6046" w:rsidRDefault="00A73169">
          <w:pPr>
            <w:pStyle w:val="3"/>
            <w:tabs>
              <w:tab w:val="right" w:leader="dot" w:pos="9630"/>
            </w:tabs>
            <w:rPr>
              <w:rFonts w:ascii="Times New Roman" w:hAnsi="Times New Roman" w:cs="Times New Roman"/>
              <w:noProof/>
              <w:sz w:val="22"/>
              <w:szCs w:val="22"/>
            </w:rPr>
          </w:pPr>
          <w:hyperlink w:anchor="_Toc104126054" w:history="1">
            <w:r w:rsidR="004C6046" w:rsidRPr="004C6046">
              <w:rPr>
                <w:rStyle w:val="a3"/>
                <w:rFonts w:ascii="Times New Roman" w:hAnsi="Times New Roman" w:cs="Times New Roman"/>
                <w:bCs/>
                <w:noProof/>
                <w:lang w:eastAsia="en-US"/>
              </w:rPr>
              <w:t>7.3.4.9.1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32</w:t>
            </w:r>
            <w:r w:rsidR="004C6046" w:rsidRPr="004C6046">
              <w:rPr>
                <w:rFonts w:ascii="Times New Roman" w:hAnsi="Times New Roman" w:cs="Times New Roman"/>
                <w:noProof/>
                <w:webHidden/>
              </w:rPr>
              <w:fldChar w:fldCharType="end"/>
            </w:r>
          </w:hyperlink>
        </w:p>
        <w:p w14:paraId="442DF415" w14:textId="07035C28" w:rsidR="004C6046" w:rsidRPr="004C6046" w:rsidRDefault="00A73169">
          <w:pPr>
            <w:pStyle w:val="3"/>
            <w:tabs>
              <w:tab w:val="right" w:leader="dot" w:pos="9630"/>
            </w:tabs>
            <w:rPr>
              <w:rFonts w:ascii="Times New Roman" w:hAnsi="Times New Roman" w:cs="Times New Roman"/>
              <w:noProof/>
              <w:sz w:val="22"/>
              <w:szCs w:val="22"/>
            </w:rPr>
          </w:pPr>
          <w:hyperlink w:anchor="_Toc104126055" w:history="1">
            <w:r w:rsidR="004C6046" w:rsidRPr="004C6046">
              <w:rPr>
                <w:rStyle w:val="a3"/>
                <w:rFonts w:ascii="Times New Roman" w:hAnsi="Times New Roman" w:cs="Times New Roman"/>
                <w:bCs/>
                <w:noProof/>
                <w:lang w:eastAsia="en-US"/>
              </w:rPr>
              <w:t>7.3.4.9.2 Использование воздуховодов в траншеях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32</w:t>
            </w:r>
            <w:r w:rsidR="004C6046" w:rsidRPr="004C6046">
              <w:rPr>
                <w:rFonts w:ascii="Times New Roman" w:hAnsi="Times New Roman" w:cs="Times New Roman"/>
                <w:noProof/>
                <w:webHidden/>
              </w:rPr>
              <w:fldChar w:fldCharType="end"/>
            </w:r>
          </w:hyperlink>
        </w:p>
        <w:p w14:paraId="31F9A7F7" w14:textId="5F5B7F31" w:rsidR="004C6046" w:rsidRPr="004C6046" w:rsidRDefault="00A73169">
          <w:pPr>
            <w:pStyle w:val="3"/>
            <w:tabs>
              <w:tab w:val="right" w:leader="dot" w:pos="9630"/>
            </w:tabs>
            <w:rPr>
              <w:rFonts w:ascii="Times New Roman" w:hAnsi="Times New Roman" w:cs="Times New Roman"/>
              <w:noProof/>
              <w:sz w:val="22"/>
              <w:szCs w:val="22"/>
            </w:rPr>
          </w:pPr>
          <w:hyperlink w:anchor="_Toc104126056" w:history="1">
            <w:r w:rsidR="004C6046" w:rsidRPr="004C6046">
              <w:rPr>
                <w:rStyle w:val="a3"/>
                <w:rFonts w:ascii="Times New Roman" w:hAnsi="Times New Roman" w:cs="Times New Roman"/>
                <w:bCs/>
                <w:noProof/>
                <w:lang w:eastAsia="en-US"/>
              </w:rPr>
              <w:t>7.3.4.9.3 Использование прямого заглубленного кабеля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33</w:t>
            </w:r>
            <w:r w:rsidR="004C6046" w:rsidRPr="004C6046">
              <w:rPr>
                <w:rFonts w:ascii="Times New Roman" w:hAnsi="Times New Roman" w:cs="Times New Roman"/>
                <w:noProof/>
                <w:webHidden/>
              </w:rPr>
              <w:fldChar w:fldCharType="end"/>
            </w:r>
          </w:hyperlink>
        </w:p>
        <w:p w14:paraId="51AD7C81" w14:textId="3DDF4C57" w:rsidR="004C6046" w:rsidRPr="004C6046" w:rsidRDefault="00A73169">
          <w:pPr>
            <w:pStyle w:val="3"/>
            <w:tabs>
              <w:tab w:val="right" w:leader="dot" w:pos="9630"/>
            </w:tabs>
            <w:rPr>
              <w:rFonts w:ascii="Times New Roman" w:hAnsi="Times New Roman" w:cs="Times New Roman"/>
              <w:noProof/>
              <w:sz w:val="22"/>
              <w:szCs w:val="22"/>
            </w:rPr>
          </w:pPr>
          <w:hyperlink w:anchor="_Toc104126057" w:history="1">
            <w:r w:rsidR="004C6046" w:rsidRPr="004C6046">
              <w:rPr>
                <w:rStyle w:val="a3"/>
                <w:rFonts w:ascii="Times New Roman" w:hAnsi="Times New Roman" w:cs="Times New Roman"/>
                <w:bCs/>
                <w:noProof/>
                <w:lang w:eastAsia="en-US"/>
              </w:rPr>
              <w:t>7.3.4.10 Использование алюминиевых кабелей</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36</w:t>
            </w:r>
            <w:r w:rsidR="004C6046" w:rsidRPr="004C6046">
              <w:rPr>
                <w:rFonts w:ascii="Times New Roman" w:hAnsi="Times New Roman" w:cs="Times New Roman"/>
                <w:noProof/>
                <w:webHidden/>
              </w:rPr>
              <w:fldChar w:fldCharType="end"/>
            </w:r>
          </w:hyperlink>
        </w:p>
        <w:p w14:paraId="078E4F89" w14:textId="1DEC83DC" w:rsidR="004C6046" w:rsidRPr="004C6046" w:rsidRDefault="00A73169">
          <w:pPr>
            <w:pStyle w:val="3"/>
            <w:tabs>
              <w:tab w:val="right" w:leader="dot" w:pos="9630"/>
            </w:tabs>
            <w:rPr>
              <w:rFonts w:ascii="Times New Roman" w:hAnsi="Times New Roman" w:cs="Times New Roman"/>
              <w:noProof/>
              <w:sz w:val="22"/>
              <w:szCs w:val="22"/>
            </w:rPr>
          </w:pPr>
          <w:hyperlink w:anchor="_Toc104126058" w:history="1">
            <w:r w:rsidR="004C6046" w:rsidRPr="004C6046">
              <w:rPr>
                <w:rStyle w:val="a3"/>
                <w:rFonts w:ascii="Times New Roman" w:hAnsi="Times New Roman" w:cs="Times New Roman"/>
                <w:bCs/>
                <w:noProof/>
                <w:lang w:eastAsia="en-US"/>
              </w:rPr>
              <w:t>7.3.4.11 Соединители для прокалывания изоляции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36</w:t>
            </w:r>
            <w:r w:rsidR="004C6046" w:rsidRPr="004C6046">
              <w:rPr>
                <w:rFonts w:ascii="Times New Roman" w:hAnsi="Times New Roman" w:cs="Times New Roman"/>
                <w:noProof/>
                <w:webHidden/>
              </w:rPr>
              <w:fldChar w:fldCharType="end"/>
            </w:r>
          </w:hyperlink>
        </w:p>
        <w:p w14:paraId="798DF91B" w14:textId="0C653027" w:rsidR="004C6046" w:rsidRPr="004C6046" w:rsidRDefault="00A73169">
          <w:pPr>
            <w:pStyle w:val="3"/>
            <w:tabs>
              <w:tab w:val="right" w:leader="dot" w:pos="9630"/>
            </w:tabs>
            <w:rPr>
              <w:rFonts w:ascii="Times New Roman" w:hAnsi="Times New Roman" w:cs="Times New Roman"/>
              <w:noProof/>
              <w:sz w:val="22"/>
              <w:szCs w:val="22"/>
            </w:rPr>
          </w:pPr>
          <w:hyperlink w:anchor="_Toc104126059" w:history="1">
            <w:r w:rsidR="004C6046" w:rsidRPr="004C6046">
              <w:rPr>
                <w:rStyle w:val="a3"/>
                <w:rFonts w:ascii="Times New Roman" w:hAnsi="Times New Roman" w:cs="Times New Roman"/>
                <w:bCs/>
                <w:noProof/>
                <w:lang w:eastAsia="en-US"/>
              </w:rPr>
              <w:t>7.3.5 Трекеры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_Toc104126059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36</w:t>
            </w:r>
            <w:r w:rsidR="004C6046" w:rsidRPr="004C6046">
              <w:rPr>
                <w:rFonts w:ascii="Times New Roman" w:hAnsi="Times New Roman" w:cs="Times New Roman"/>
                <w:noProof/>
                <w:webHidden/>
              </w:rPr>
              <w:fldChar w:fldCharType="end"/>
            </w:r>
          </w:hyperlink>
        </w:p>
        <w:p w14:paraId="569A85CE" w14:textId="0CF2D552" w:rsidR="004C6046" w:rsidRPr="004C6046" w:rsidRDefault="00A73169">
          <w:pPr>
            <w:pStyle w:val="11"/>
            <w:tabs>
              <w:tab w:val="right" w:leader="dot" w:pos="9630"/>
            </w:tabs>
            <w:rPr>
              <w:rFonts w:ascii="Times New Roman" w:hAnsi="Times New Roman" w:cs="Times New Roman"/>
              <w:noProof/>
              <w:sz w:val="22"/>
              <w:szCs w:val="22"/>
            </w:rPr>
          </w:pPr>
          <w:hyperlink w:anchor="_Toc104126060" w:history="1">
            <w:r w:rsidR="004C6046" w:rsidRPr="004C6046">
              <w:rPr>
                <w:rStyle w:val="a3"/>
                <w:rFonts w:ascii="Times New Roman" w:hAnsi="Times New Roman" w:cs="Times New Roman"/>
                <w:noProof/>
              </w:rPr>
              <w:t>8 Принятие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010C1990" w14:textId="769FE975" w:rsidR="004C6046" w:rsidRPr="004C6046" w:rsidRDefault="00A73169">
          <w:pPr>
            <w:pStyle w:val="2"/>
            <w:tabs>
              <w:tab w:val="right" w:leader="dot" w:pos="9630"/>
            </w:tabs>
            <w:rPr>
              <w:rFonts w:ascii="Times New Roman" w:hAnsi="Times New Roman" w:cs="Times New Roman"/>
              <w:noProof/>
              <w:sz w:val="22"/>
              <w:szCs w:val="22"/>
            </w:rPr>
          </w:pPr>
          <w:hyperlink w:anchor="_Toc104126061" w:history="1">
            <w:r w:rsidR="004C6046" w:rsidRPr="004C6046">
              <w:rPr>
                <w:rStyle w:val="a3"/>
                <w:rFonts w:ascii="Times New Roman" w:hAnsi="Times New Roman" w:cs="Times New Roman"/>
                <w:bCs/>
                <w:noProof/>
                <w:lang w:eastAsia="en-US"/>
              </w:rPr>
              <w:t>8.1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483D681A" w14:textId="14301DF2" w:rsidR="004C6046" w:rsidRPr="004C6046" w:rsidRDefault="00A73169">
          <w:pPr>
            <w:pStyle w:val="2"/>
            <w:tabs>
              <w:tab w:val="right" w:leader="dot" w:pos="9630"/>
            </w:tabs>
            <w:rPr>
              <w:rFonts w:ascii="Times New Roman" w:hAnsi="Times New Roman" w:cs="Times New Roman"/>
              <w:noProof/>
              <w:sz w:val="22"/>
              <w:szCs w:val="22"/>
            </w:rPr>
          </w:pPr>
          <w:hyperlink w:anchor="_Toc104126062" w:history="1">
            <w:r w:rsidR="004C6046" w:rsidRPr="004C6046">
              <w:rPr>
                <w:rStyle w:val="a3"/>
                <w:rFonts w:ascii="Times New Roman" w:hAnsi="Times New Roman" w:cs="Times New Roman"/>
                <w:bCs/>
                <w:noProof/>
                <w:lang w:eastAsia="en-US"/>
              </w:rPr>
              <w:t>8.2 Мониторинг</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76CF8F86" w14:textId="20D8229F" w:rsidR="004C6046" w:rsidRPr="004C6046" w:rsidRDefault="00A73169">
          <w:pPr>
            <w:pStyle w:val="2"/>
            <w:tabs>
              <w:tab w:val="right" w:leader="dot" w:pos="9630"/>
            </w:tabs>
            <w:rPr>
              <w:rFonts w:ascii="Times New Roman" w:hAnsi="Times New Roman" w:cs="Times New Roman"/>
              <w:noProof/>
              <w:sz w:val="22"/>
              <w:szCs w:val="22"/>
            </w:rPr>
          </w:pPr>
          <w:hyperlink w:anchor="_Toc104126063" w:history="1">
            <w:r w:rsidR="004C6046" w:rsidRPr="004C6046">
              <w:rPr>
                <w:rStyle w:val="a3"/>
                <w:rFonts w:ascii="Times New Roman" w:hAnsi="Times New Roman" w:cs="Times New Roman"/>
                <w:bCs/>
                <w:noProof/>
                <w:lang w:eastAsia="en-US"/>
              </w:rPr>
              <w:t>8.3 Пусконаладочные испытания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13C20A6F" w14:textId="7243A1E7" w:rsidR="004C6046" w:rsidRPr="004C6046" w:rsidRDefault="00A73169">
          <w:pPr>
            <w:pStyle w:val="2"/>
            <w:tabs>
              <w:tab w:val="right" w:leader="dot" w:pos="9630"/>
            </w:tabs>
            <w:rPr>
              <w:rFonts w:ascii="Times New Roman" w:hAnsi="Times New Roman" w:cs="Times New Roman"/>
              <w:noProof/>
              <w:sz w:val="22"/>
              <w:szCs w:val="22"/>
            </w:rPr>
          </w:pPr>
          <w:hyperlink w:anchor="_Toc104126064" w:history="1">
            <w:r w:rsidR="004C6046" w:rsidRPr="004C6046">
              <w:rPr>
                <w:rStyle w:val="a3"/>
                <w:rFonts w:ascii="Times New Roman" w:hAnsi="Times New Roman" w:cs="Times New Roman"/>
                <w:bCs/>
                <w:noProof/>
                <w:lang w:eastAsia="en-US"/>
              </w:rPr>
              <w:t>8.4 Предварительное приемочное испытание производительности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1616F674" w14:textId="5E2445C7" w:rsidR="004C6046" w:rsidRPr="004C6046" w:rsidRDefault="00A73169">
          <w:pPr>
            <w:pStyle w:val="2"/>
            <w:tabs>
              <w:tab w:val="right" w:leader="dot" w:pos="9630"/>
            </w:tabs>
            <w:rPr>
              <w:rFonts w:ascii="Times New Roman" w:hAnsi="Times New Roman" w:cs="Times New Roman"/>
              <w:noProof/>
              <w:sz w:val="22"/>
              <w:szCs w:val="22"/>
            </w:rPr>
          </w:pPr>
          <w:hyperlink w:anchor="_Toc104126065" w:history="1">
            <w:r w:rsidR="004C6046" w:rsidRPr="004C6046">
              <w:rPr>
                <w:rStyle w:val="a3"/>
                <w:rFonts w:ascii="Times New Roman" w:hAnsi="Times New Roman" w:cs="Times New Roman"/>
                <w:bCs/>
                <w:noProof/>
                <w:lang w:eastAsia="en-US"/>
              </w:rPr>
              <w:t>8.5 Окончательное приемочное испытание производительности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09F9877A" w14:textId="2CD9DE6A" w:rsidR="004C6046" w:rsidRPr="004C6046" w:rsidRDefault="00A73169">
          <w:pPr>
            <w:pStyle w:val="11"/>
            <w:tabs>
              <w:tab w:val="right" w:leader="dot" w:pos="9630"/>
            </w:tabs>
            <w:rPr>
              <w:rFonts w:ascii="Times New Roman" w:hAnsi="Times New Roman" w:cs="Times New Roman"/>
              <w:noProof/>
              <w:sz w:val="22"/>
              <w:szCs w:val="22"/>
            </w:rPr>
          </w:pPr>
          <w:hyperlink w:anchor="_Toc104126066" w:history="1">
            <w:r w:rsidR="004C6046" w:rsidRPr="004C6046">
              <w:rPr>
                <w:rStyle w:val="a3"/>
                <w:rFonts w:ascii="Times New Roman" w:hAnsi="Times New Roman" w:cs="Times New Roman"/>
                <w:noProof/>
              </w:rPr>
              <w:t>9 Техническое обслуживание</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37</w:t>
            </w:r>
            <w:r w:rsidR="004C6046" w:rsidRPr="004C6046">
              <w:rPr>
                <w:rFonts w:ascii="Times New Roman" w:hAnsi="Times New Roman" w:cs="Times New Roman"/>
                <w:noProof/>
                <w:webHidden/>
              </w:rPr>
              <w:fldChar w:fldCharType="end"/>
            </w:r>
          </w:hyperlink>
        </w:p>
        <w:p w14:paraId="44CF03CD" w14:textId="2B715DD1" w:rsidR="004C6046" w:rsidRPr="004C6046" w:rsidRDefault="00A73169">
          <w:pPr>
            <w:pStyle w:val="11"/>
            <w:tabs>
              <w:tab w:val="right" w:leader="dot" w:pos="9630"/>
            </w:tabs>
            <w:rPr>
              <w:rFonts w:ascii="Times New Roman" w:hAnsi="Times New Roman" w:cs="Times New Roman"/>
              <w:noProof/>
              <w:sz w:val="22"/>
              <w:szCs w:val="22"/>
            </w:rPr>
          </w:pPr>
          <w:hyperlink w:anchor="_Toc104126067" w:history="1">
            <w:r w:rsidR="004C6046" w:rsidRPr="004C6046">
              <w:rPr>
                <w:rStyle w:val="a3"/>
                <w:rFonts w:ascii="Times New Roman" w:hAnsi="Times New Roman" w:cs="Times New Roman"/>
                <w:noProof/>
              </w:rPr>
              <w:t>10 Маркировка и документация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54D196F4" w14:textId="07142FED" w:rsidR="004C6046" w:rsidRPr="004C6046" w:rsidRDefault="00A73169">
          <w:pPr>
            <w:pStyle w:val="2"/>
            <w:tabs>
              <w:tab w:val="right" w:leader="dot" w:pos="9630"/>
            </w:tabs>
            <w:rPr>
              <w:rFonts w:ascii="Times New Roman" w:hAnsi="Times New Roman" w:cs="Times New Roman"/>
              <w:noProof/>
              <w:sz w:val="22"/>
              <w:szCs w:val="22"/>
            </w:rPr>
          </w:pPr>
          <w:hyperlink w:anchor="_Toc104126068" w:history="1">
            <w:r w:rsidR="004C6046" w:rsidRPr="004C6046">
              <w:rPr>
                <w:rStyle w:val="a3"/>
                <w:rFonts w:ascii="Times New Roman" w:hAnsi="Times New Roman" w:cs="Times New Roman"/>
                <w:bCs/>
                <w:noProof/>
                <w:lang w:eastAsia="en-US"/>
              </w:rPr>
              <w:t>10.1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0798F36C" w14:textId="7DA14A06" w:rsidR="004C6046" w:rsidRPr="004C6046" w:rsidRDefault="00A73169">
          <w:pPr>
            <w:pStyle w:val="2"/>
            <w:tabs>
              <w:tab w:val="right" w:leader="dot" w:pos="9630"/>
            </w:tabs>
            <w:rPr>
              <w:rFonts w:ascii="Times New Roman" w:hAnsi="Times New Roman" w:cs="Times New Roman"/>
              <w:noProof/>
              <w:sz w:val="22"/>
              <w:szCs w:val="22"/>
            </w:rPr>
          </w:pPr>
          <w:hyperlink w:anchor="_Toc104126069" w:history="1">
            <w:r w:rsidR="004C6046" w:rsidRPr="004C6046">
              <w:rPr>
                <w:rStyle w:val="a3"/>
                <w:rFonts w:ascii="Times New Roman" w:hAnsi="Times New Roman" w:cs="Times New Roman"/>
                <w:bCs/>
                <w:noProof/>
                <w:lang w:eastAsia="en-US"/>
              </w:rPr>
              <w:t>10.2 Маркировка и идентификация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_Toc104126069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11BF357A" w14:textId="7AE84A4D" w:rsidR="004C6046" w:rsidRPr="004C6046" w:rsidRDefault="00A73169">
          <w:pPr>
            <w:pStyle w:val="3"/>
            <w:tabs>
              <w:tab w:val="right" w:leader="dot" w:pos="9630"/>
            </w:tabs>
            <w:rPr>
              <w:rFonts w:ascii="Times New Roman" w:hAnsi="Times New Roman" w:cs="Times New Roman"/>
              <w:noProof/>
              <w:sz w:val="22"/>
              <w:szCs w:val="22"/>
            </w:rPr>
          </w:pPr>
          <w:hyperlink w:anchor="_Toc104126070" w:history="1">
            <w:r w:rsidR="004C6046" w:rsidRPr="004C6046">
              <w:rPr>
                <w:rStyle w:val="a3"/>
                <w:rFonts w:ascii="Times New Roman" w:hAnsi="Times New Roman" w:cs="Times New Roman"/>
                <w:bCs/>
                <w:noProof/>
                <w:lang w:eastAsia="en-US"/>
              </w:rPr>
              <w:t>10.2.1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6F73487B" w14:textId="30B0F92B" w:rsidR="004C6046" w:rsidRPr="004C6046" w:rsidRDefault="00A73169">
          <w:pPr>
            <w:pStyle w:val="3"/>
            <w:tabs>
              <w:tab w:val="right" w:leader="dot" w:pos="9630"/>
            </w:tabs>
            <w:rPr>
              <w:rFonts w:ascii="Times New Roman" w:hAnsi="Times New Roman" w:cs="Times New Roman"/>
              <w:noProof/>
              <w:sz w:val="22"/>
              <w:szCs w:val="22"/>
            </w:rPr>
          </w:pPr>
          <w:hyperlink w:anchor="_Toc104126071" w:history="1">
            <w:r w:rsidR="004C6046" w:rsidRPr="004C6046">
              <w:rPr>
                <w:rStyle w:val="a3"/>
                <w:rFonts w:ascii="Times New Roman" w:hAnsi="Times New Roman" w:cs="Times New Roman"/>
                <w:bCs/>
                <w:noProof/>
                <w:lang w:eastAsia="en-US"/>
              </w:rPr>
              <w:t>10.2.2 Маркировка разъединительных устройств и соединительных коробок</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34B09B9B" w14:textId="1803A6F6" w:rsidR="004C6046" w:rsidRPr="004C6046" w:rsidRDefault="00A73169">
          <w:pPr>
            <w:pStyle w:val="2"/>
            <w:tabs>
              <w:tab w:val="right" w:leader="dot" w:pos="9630"/>
            </w:tabs>
            <w:rPr>
              <w:rFonts w:ascii="Times New Roman" w:hAnsi="Times New Roman" w:cs="Times New Roman"/>
              <w:noProof/>
              <w:sz w:val="22"/>
              <w:szCs w:val="22"/>
            </w:rPr>
          </w:pPr>
          <w:hyperlink w:anchor="_Toc104126072" w:history="1">
            <w:r w:rsidR="004C6046" w:rsidRPr="004C6046">
              <w:rPr>
                <w:rStyle w:val="a3"/>
                <w:rFonts w:ascii="Times New Roman" w:hAnsi="Times New Roman" w:cs="Times New Roman"/>
                <w:bCs/>
                <w:noProof/>
                <w:lang w:eastAsia="en-US"/>
              </w:rPr>
              <w:t>10.3 Документация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38</w:t>
            </w:r>
            <w:r w:rsidR="004C6046" w:rsidRPr="004C6046">
              <w:rPr>
                <w:rFonts w:ascii="Times New Roman" w:hAnsi="Times New Roman" w:cs="Times New Roman"/>
                <w:noProof/>
                <w:webHidden/>
              </w:rPr>
              <w:fldChar w:fldCharType="end"/>
            </w:r>
          </w:hyperlink>
        </w:p>
        <w:p w14:paraId="764E6C23" w14:textId="758C6E7F" w:rsidR="004C6046" w:rsidRPr="004C6046" w:rsidRDefault="00A73169">
          <w:pPr>
            <w:pStyle w:val="11"/>
            <w:tabs>
              <w:tab w:val="right" w:leader="dot" w:pos="9630"/>
            </w:tabs>
            <w:rPr>
              <w:rFonts w:ascii="Times New Roman" w:hAnsi="Times New Roman" w:cs="Times New Roman"/>
              <w:noProof/>
              <w:sz w:val="22"/>
              <w:szCs w:val="22"/>
            </w:rPr>
          </w:pPr>
          <w:hyperlink w:anchor="_Toc104126073" w:history="1">
            <w:r w:rsidR="004C6046" w:rsidRPr="004C6046">
              <w:rPr>
                <w:rStyle w:val="a3"/>
                <w:rFonts w:ascii="Times New Roman" w:hAnsi="Times New Roman" w:cs="Times New Roman"/>
                <w:noProof/>
              </w:rPr>
              <w:t>11 Системы переменного тока среднего и высокого 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39</w:t>
            </w:r>
            <w:r w:rsidR="004C6046" w:rsidRPr="004C6046">
              <w:rPr>
                <w:rFonts w:ascii="Times New Roman" w:hAnsi="Times New Roman" w:cs="Times New Roman"/>
                <w:noProof/>
                <w:webHidden/>
              </w:rPr>
              <w:fldChar w:fldCharType="end"/>
            </w:r>
          </w:hyperlink>
        </w:p>
        <w:p w14:paraId="39976AF5" w14:textId="5FDF5707" w:rsidR="004C6046" w:rsidRPr="004C6046" w:rsidRDefault="00A73169">
          <w:pPr>
            <w:pStyle w:val="2"/>
            <w:tabs>
              <w:tab w:val="right" w:leader="dot" w:pos="9630"/>
            </w:tabs>
            <w:rPr>
              <w:rFonts w:ascii="Times New Roman" w:hAnsi="Times New Roman" w:cs="Times New Roman"/>
              <w:noProof/>
              <w:sz w:val="22"/>
              <w:szCs w:val="22"/>
            </w:rPr>
          </w:pPr>
          <w:hyperlink w:anchor="_Toc104126074" w:history="1">
            <w:r w:rsidR="004C6046" w:rsidRPr="004C6046">
              <w:rPr>
                <w:rStyle w:val="a3"/>
                <w:rFonts w:ascii="Times New Roman" w:hAnsi="Times New Roman" w:cs="Times New Roman"/>
                <w:bCs/>
                <w:noProof/>
                <w:lang w:eastAsia="en-US"/>
              </w:rPr>
              <w:t>11.1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39</w:t>
            </w:r>
            <w:r w:rsidR="004C6046" w:rsidRPr="004C6046">
              <w:rPr>
                <w:rFonts w:ascii="Times New Roman" w:hAnsi="Times New Roman" w:cs="Times New Roman"/>
                <w:noProof/>
                <w:webHidden/>
              </w:rPr>
              <w:fldChar w:fldCharType="end"/>
            </w:r>
          </w:hyperlink>
        </w:p>
        <w:p w14:paraId="00EF16BE" w14:textId="27A7015E" w:rsidR="004C6046" w:rsidRPr="004C6046" w:rsidRDefault="00A73169">
          <w:pPr>
            <w:pStyle w:val="2"/>
            <w:tabs>
              <w:tab w:val="right" w:leader="dot" w:pos="9630"/>
            </w:tabs>
            <w:rPr>
              <w:rFonts w:ascii="Times New Roman" w:hAnsi="Times New Roman" w:cs="Times New Roman"/>
              <w:noProof/>
              <w:sz w:val="22"/>
              <w:szCs w:val="22"/>
            </w:rPr>
          </w:pPr>
          <w:hyperlink w:anchor="_Toc104126075" w:history="1">
            <w:r w:rsidR="004C6046" w:rsidRPr="004C6046">
              <w:rPr>
                <w:rStyle w:val="a3"/>
                <w:rFonts w:ascii="Times New Roman" w:hAnsi="Times New Roman" w:cs="Times New Roman"/>
                <w:bCs/>
                <w:noProof/>
                <w:lang w:eastAsia="en-US"/>
              </w:rPr>
              <w:t>11.2 Выбор напряжения системы сбора переменного тока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39</w:t>
            </w:r>
            <w:r w:rsidR="004C6046" w:rsidRPr="004C6046">
              <w:rPr>
                <w:rFonts w:ascii="Times New Roman" w:hAnsi="Times New Roman" w:cs="Times New Roman"/>
                <w:noProof/>
                <w:webHidden/>
              </w:rPr>
              <w:fldChar w:fldCharType="end"/>
            </w:r>
          </w:hyperlink>
        </w:p>
        <w:p w14:paraId="6F48336A" w14:textId="5AE32220" w:rsidR="004C6046" w:rsidRPr="004C6046" w:rsidRDefault="00A73169">
          <w:pPr>
            <w:pStyle w:val="2"/>
            <w:tabs>
              <w:tab w:val="right" w:leader="dot" w:pos="9630"/>
            </w:tabs>
            <w:rPr>
              <w:rFonts w:ascii="Times New Roman" w:hAnsi="Times New Roman" w:cs="Times New Roman"/>
              <w:noProof/>
              <w:sz w:val="22"/>
              <w:szCs w:val="22"/>
            </w:rPr>
          </w:pPr>
          <w:hyperlink w:anchor="_Toc104126076" w:history="1">
            <w:r w:rsidR="004C6046" w:rsidRPr="004C6046">
              <w:rPr>
                <w:rStyle w:val="a3"/>
                <w:rFonts w:ascii="Times New Roman" w:hAnsi="Times New Roman" w:cs="Times New Roman"/>
                <w:bCs/>
                <w:noProof/>
                <w:lang w:eastAsia="en-US"/>
              </w:rPr>
              <w:t>11.3 Конфигурации системы сбора данных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3FE952C9" w14:textId="58706750" w:rsidR="004C6046" w:rsidRPr="004C6046" w:rsidRDefault="00A73169">
          <w:pPr>
            <w:pStyle w:val="3"/>
            <w:tabs>
              <w:tab w:val="right" w:leader="dot" w:pos="9630"/>
            </w:tabs>
            <w:rPr>
              <w:rFonts w:ascii="Times New Roman" w:hAnsi="Times New Roman" w:cs="Times New Roman"/>
              <w:noProof/>
              <w:sz w:val="22"/>
              <w:szCs w:val="22"/>
            </w:rPr>
          </w:pPr>
          <w:hyperlink w:anchor="_Toc104126077" w:history="1">
            <w:r w:rsidR="004C6046" w:rsidRPr="004C6046">
              <w:rPr>
                <w:rStyle w:val="a3"/>
                <w:rFonts w:ascii="Times New Roman" w:hAnsi="Times New Roman" w:cs="Times New Roman"/>
                <w:bCs/>
                <w:noProof/>
                <w:lang w:eastAsia="en-US"/>
              </w:rPr>
              <w:t>11.3.1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7519AFF9" w14:textId="60DE7219" w:rsidR="004C6046" w:rsidRPr="004C6046" w:rsidRDefault="00A73169">
          <w:pPr>
            <w:pStyle w:val="3"/>
            <w:tabs>
              <w:tab w:val="right" w:leader="dot" w:pos="9630"/>
            </w:tabs>
            <w:rPr>
              <w:rFonts w:ascii="Times New Roman" w:hAnsi="Times New Roman" w:cs="Times New Roman"/>
              <w:noProof/>
              <w:sz w:val="22"/>
              <w:szCs w:val="22"/>
            </w:rPr>
          </w:pPr>
          <w:hyperlink w:anchor="_Toc104126078" w:history="1">
            <w:r w:rsidR="004C6046" w:rsidRPr="004C6046">
              <w:rPr>
                <w:rStyle w:val="a3"/>
                <w:rFonts w:ascii="Times New Roman" w:hAnsi="Times New Roman" w:cs="Times New Roman"/>
                <w:bCs/>
                <w:noProof/>
                <w:lang w:eastAsia="en-US"/>
              </w:rPr>
              <w:t>11.3.2 Радиальные системы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7580E42E" w14:textId="768FDC3E" w:rsidR="004C6046" w:rsidRPr="004C6046" w:rsidRDefault="00A73169">
          <w:pPr>
            <w:pStyle w:val="3"/>
            <w:tabs>
              <w:tab w:val="right" w:leader="dot" w:pos="9630"/>
            </w:tabs>
            <w:rPr>
              <w:rFonts w:ascii="Times New Roman" w:hAnsi="Times New Roman" w:cs="Times New Roman"/>
              <w:noProof/>
              <w:sz w:val="22"/>
              <w:szCs w:val="22"/>
            </w:rPr>
          </w:pPr>
          <w:hyperlink w:anchor="_Toc104126079" w:history="1">
            <w:r w:rsidR="004C6046" w:rsidRPr="004C6046">
              <w:rPr>
                <w:rStyle w:val="a3"/>
                <w:rFonts w:ascii="Times New Roman" w:hAnsi="Times New Roman" w:cs="Times New Roman"/>
                <w:bCs/>
                <w:noProof/>
                <w:lang w:eastAsia="en-US"/>
              </w:rPr>
              <w:t>11.3.3 Петлевые системы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_Toc104126079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6CBEBB4F" w14:textId="796C4A2B" w:rsidR="004C6046" w:rsidRPr="004C6046" w:rsidRDefault="00A73169">
          <w:pPr>
            <w:pStyle w:val="2"/>
            <w:tabs>
              <w:tab w:val="right" w:leader="dot" w:pos="9630"/>
            </w:tabs>
            <w:rPr>
              <w:rFonts w:ascii="Times New Roman" w:hAnsi="Times New Roman" w:cs="Times New Roman"/>
              <w:noProof/>
              <w:sz w:val="22"/>
              <w:szCs w:val="22"/>
            </w:rPr>
          </w:pPr>
          <w:hyperlink w:anchor="_Toc104126080" w:history="1">
            <w:r w:rsidR="004C6046" w:rsidRPr="004C6046">
              <w:rPr>
                <w:rStyle w:val="a3"/>
                <w:rFonts w:ascii="Times New Roman" w:hAnsi="Times New Roman" w:cs="Times New Roman"/>
                <w:bCs/>
                <w:noProof/>
                <w:lang w:eastAsia="en-US"/>
              </w:rPr>
              <w:t>11.4 Трансформаторы среднего или высокого 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6C24B69D" w14:textId="42D4B7AF" w:rsidR="004C6046" w:rsidRPr="004C6046" w:rsidRDefault="00A73169">
          <w:pPr>
            <w:pStyle w:val="3"/>
            <w:tabs>
              <w:tab w:val="right" w:leader="dot" w:pos="9630"/>
            </w:tabs>
            <w:rPr>
              <w:rFonts w:ascii="Times New Roman" w:hAnsi="Times New Roman" w:cs="Times New Roman"/>
              <w:noProof/>
              <w:sz w:val="22"/>
              <w:szCs w:val="22"/>
            </w:rPr>
          </w:pPr>
          <w:hyperlink w:anchor="_Toc104126081" w:history="1">
            <w:r w:rsidR="004C6046" w:rsidRPr="004C6046">
              <w:rPr>
                <w:rStyle w:val="a3"/>
                <w:rFonts w:ascii="Times New Roman" w:hAnsi="Times New Roman" w:cs="Times New Roman"/>
                <w:bCs/>
                <w:noProof/>
                <w:lang w:eastAsia="en-US"/>
              </w:rPr>
              <w:t>11.4.1 Типы трансформаторов</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40</w:t>
            </w:r>
            <w:r w:rsidR="004C6046" w:rsidRPr="004C6046">
              <w:rPr>
                <w:rFonts w:ascii="Times New Roman" w:hAnsi="Times New Roman" w:cs="Times New Roman"/>
                <w:noProof/>
                <w:webHidden/>
              </w:rPr>
              <w:fldChar w:fldCharType="end"/>
            </w:r>
          </w:hyperlink>
        </w:p>
        <w:p w14:paraId="577E9B0C" w14:textId="14729BA0" w:rsidR="004C6046" w:rsidRPr="004C6046" w:rsidRDefault="00A73169">
          <w:pPr>
            <w:pStyle w:val="3"/>
            <w:tabs>
              <w:tab w:val="right" w:leader="dot" w:pos="9630"/>
            </w:tabs>
            <w:rPr>
              <w:rFonts w:ascii="Times New Roman" w:hAnsi="Times New Roman" w:cs="Times New Roman"/>
              <w:noProof/>
              <w:sz w:val="22"/>
              <w:szCs w:val="22"/>
            </w:rPr>
          </w:pPr>
          <w:hyperlink w:anchor="_Toc104126082" w:history="1">
            <w:r w:rsidR="004C6046" w:rsidRPr="004C6046">
              <w:rPr>
                <w:rStyle w:val="a3"/>
                <w:rFonts w:ascii="Times New Roman" w:hAnsi="Times New Roman" w:cs="Times New Roman"/>
                <w:bCs/>
                <w:noProof/>
                <w:lang w:eastAsia="en-US"/>
              </w:rPr>
              <w:t>11.4.2 Установка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41</w:t>
            </w:r>
            <w:r w:rsidR="004C6046" w:rsidRPr="004C6046">
              <w:rPr>
                <w:rFonts w:ascii="Times New Roman" w:hAnsi="Times New Roman" w:cs="Times New Roman"/>
                <w:noProof/>
                <w:webHidden/>
              </w:rPr>
              <w:fldChar w:fldCharType="end"/>
            </w:r>
          </w:hyperlink>
        </w:p>
        <w:p w14:paraId="2F0EF87F" w14:textId="5A5A1746" w:rsidR="004C6046" w:rsidRPr="004C6046" w:rsidRDefault="00A73169">
          <w:pPr>
            <w:pStyle w:val="3"/>
            <w:tabs>
              <w:tab w:val="right" w:leader="dot" w:pos="9630"/>
            </w:tabs>
            <w:rPr>
              <w:rFonts w:ascii="Times New Roman" w:hAnsi="Times New Roman" w:cs="Times New Roman"/>
              <w:noProof/>
              <w:sz w:val="22"/>
              <w:szCs w:val="22"/>
            </w:rPr>
          </w:pPr>
          <w:hyperlink w:anchor="_Toc104126083" w:history="1">
            <w:r w:rsidR="004C6046" w:rsidRPr="004C6046">
              <w:rPr>
                <w:rStyle w:val="a3"/>
                <w:rFonts w:ascii="Times New Roman" w:hAnsi="Times New Roman" w:cs="Times New Roman"/>
                <w:bCs/>
                <w:noProof/>
                <w:lang w:eastAsia="en-US"/>
              </w:rPr>
              <w:t>11.4.3 Защита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41</w:t>
            </w:r>
            <w:r w:rsidR="004C6046" w:rsidRPr="004C6046">
              <w:rPr>
                <w:rFonts w:ascii="Times New Roman" w:hAnsi="Times New Roman" w:cs="Times New Roman"/>
                <w:noProof/>
                <w:webHidden/>
              </w:rPr>
              <w:fldChar w:fldCharType="end"/>
            </w:r>
          </w:hyperlink>
        </w:p>
        <w:p w14:paraId="6C5FF182" w14:textId="2BCAEA6D" w:rsidR="004C6046" w:rsidRPr="004C6046" w:rsidRDefault="00A73169">
          <w:pPr>
            <w:pStyle w:val="2"/>
            <w:tabs>
              <w:tab w:val="right" w:leader="dot" w:pos="9630"/>
            </w:tabs>
            <w:rPr>
              <w:rFonts w:ascii="Times New Roman" w:hAnsi="Times New Roman" w:cs="Times New Roman"/>
              <w:noProof/>
              <w:sz w:val="22"/>
              <w:szCs w:val="22"/>
            </w:rPr>
          </w:pPr>
          <w:hyperlink w:anchor="_Toc104126084" w:history="1">
            <w:r w:rsidR="004C6046" w:rsidRPr="004C6046">
              <w:rPr>
                <w:rStyle w:val="a3"/>
                <w:rFonts w:ascii="Times New Roman" w:hAnsi="Times New Roman" w:cs="Times New Roman"/>
                <w:bCs/>
                <w:noProof/>
                <w:lang w:eastAsia="en-US"/>
              </w:rPr>
              <w:t>11.5 Распределительные устройства и станции среднего и высокого 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42</w:t>
            </w:r>
            <w:r w:rsidR="004C6046" w:rsidRPr="004C6046">
              <w:rPr>
                <w:rFonts w:ascii="Times New Roman" w:hAnsi="Times New Roman" w:cs="Times New Roman"/>
                <w:noProof/>
                <w:webHidden/>
              </w:rPr>
              <w:fldChar w:fldCharType="end"/>
            </w:r>
          </w:hyperlink>
        </w:p>
        <w:p w14:paraId="37C0EC1B" w14:textId="147636A1" w:rsidR="004C6046" w:rsidRPr="004C6046" w:rsidRDefault="00A73169">
          <w:pPr>
            <w:pStyle w:val="3"/>
            <w:tabs>
              <w:tab w:val="right" w:leader="dot" w:pos="9630"/>
            </w:tabs>
            <w:rPr>
              <w:rFonts w:ascii="Times New Roman" w:hAnsi="Times New Roman" w:cs="Times New Roman"/>
              <w:noProof/>
              <w:sz w:val="22"/>
              <w:szCs w:val="22"/>
            </w:rPr>
          </w:pPr>
          <w:hyperlink w:anchor="_Toc104126085" w:history="1">
            <w:r w:rsidR="004C6046" w:rsidRPr="004C6046">
              <w:rPr>
                <w:rStyle w:val="a3"/>
                <w:rFonts w:ascii="Times New Roman" w:hAnsi="Times New Roman" w:cs="Times New Roman"/>
                <w:bCs/>
                <w:noProof/>
                <w:lang w:eastAsia="en-US"/>
              </w:rPr>
              <w:t>11.5.1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_Toc104126085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42</w:t>
            </w:r>
            <w:r w:rsidR="004C6046" w:rsidRPr="004C6046">
              <w:rPr>
                <w:rFonts w:ascii="Times New Roman" w:hAnsi="Times New Roman" w:cs="Times New Roman"/>
                <w:noProof/>
                <w:webHidden/>
              </w:rPr>
              <w:fldChar w:fldCharType="end"/>
            </w:r>
          </w:hyperlink>
        </w:p>
        <w:p w14:paraId="7F2EA697" w14:textId="657931E7" w:rsidR="004C6046" w:rsidRPr="004C6046" w:rsidRDefault="00A73169">
          <w:pPr>
            <w:pStyle w:val="3"/>
            <w:tabs>
              <w:tab w:val="right" w:leader="dot" w:pos="9630"/>
            </w:tabs>
            <w:rPr>
              <w:rFonts w:ascii="Times New Roman" w:hAnsi="Times New Roman" w:cs="Times New Roman"/>
              <w:noProof/>
              <w:sz w:val="22"/>
              <w:szCs w:val="22"/>
            </w:rPr>
          </w:pPr>
          <w:hyperlink w:anchor="_Toc104126086" w:history="1">
            <w:r w:rsidR="004C6046" w:rsidRPr="004C6046">
              <w:rPr>
                <w:rStyle w:val="a3"/>
                <w:rFonts w:ascii="Times New Roman" w:hAnsi="Times New Roman" w:cs="Times New Roman"/>
                <w:bCs/>
                <w:noProof/>
                <w:lang w:eastAsia="en-US"/>
              </w:rPr>
              <w:t>11.5.2 Характеристики распределительного устройства</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_Toc104126086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42</w:t>
            </w:r>
            <w:r w:rsidR="004C6046" w:rsidRPr="004C6046">
              <w:rPr>
                <w:rFonts w:ascii="Times New Roman" w:hAnsi="Times New Roman" w:cs="Times New Roman"/>
                <w:noProof/>
                <w:webHidden/>
              </w:rPr>
              <w:fldChar w:fldCharType="end"/>
            </w:r>
          </w:hyperlink>
        </w:p>
        <w:p w14:paraId="3BB9E671" w14:textId="4B8DB1B5" w:rsidR="004C6046" w:rsidRPr="004C6046" w:rsidRDefault="00A73169">
          <w:pPr>
            <w:pStyle w:val="2"/>
            <w:tabs>
              <w:tab w:val="right" w:leader="dot" w:pos="9630"/>
            </w:tabs>
            <w:rPr>
              <w:rFonts w:ascii="Times New Roman" w:hAnsi="Times New Roman" w:cs="Times New Roman"/>
              <w:noProof/>
              <w:sz w:val="22"/>
              <w:szCs w:val="22"/>
            </w:rPr>
          </w:pPr>
          <w:hyperlink w:anchor="_Toc104126087" w:history="1">
            <w:r w:rsidR="004C6046" w:rsidRPr="004C6046">
              <w:rPr>
                <w:rStyle w:val="a3"/>
                <w:rFonts w:ascii="Times New Roman" w:hAnsi="Times New Roman" w:cs="Times New Roman"/>
                <w:bCs/>
                <w:noProof/>
                <w:lang w:eastAsia="en-US"/>
              </w:rPr>
              <w:t>11.6 Кабель среднего напряжения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_Toc104126087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42</w:t>
            </w:r>
            <w:r w:rsidR="004C6046" w:rsidRPr="004C6046">
              <w:rPr>
                <w:rFonts w:ascii="Times New Roman" w:hAnsi="Times New Roman" w:cs="Times New Roman"/>
                <w:noProof/>
                <w:webHidden/>
              </w:rPr>
              <w:fldChar w:fldCharType="end"/>
            </w:r>
          </w:hyperlink>
        </w:p>
        <w:p w14:paraId="65CA52FE" w14:textId="6AD2151C" w:rsidR="004C6046" w:rsidRPr="004C6046" w:rsidRDefault="00A73169">
          <w:pPr>
            <w:pStyle w:val="2"/>
            <w:tabs>
              <w:tab w:val="right" w:leader="dot" w:pos="9630"/>
            </w:tabs>
            <w:rPr>
              <w:rFonts w:ascii="Times New Roman" w:hAnsi="Times New Roman" w:cs="Times New Roman"/>
              <w:noProof/>
              <w:sz w:val="22"/>
              <w:szCs w:val="22"/>
            </w:rPr>
          </w:pPr>
          <w:hyperlink w:anchor="_Toc104126088" w:history="1">
            <w:r w:rsidR="004C6046" w:rsidRPr="004C6046">
              <w:rPr>
                <w:rStyle w:val="a3"/>
                <w:rFonts w:ascii="Times New Roman" w:hAnsi="Times New Roman" w:cs="Times New Roman"/>
                <w:bCs/>
                <w:noProof/>
                <w:lang w:eastAsia="en-US"/>
              </w:rPr>
              <w:t>11.7 Вспомогательный интерфейс</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_Toc104126088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42</w:t>
            </w:r>
            <w:r w:rsidR="004C6046" w:rsidRPr="004C6046">
              <w:rPr>
                <w:rFonts w:ascii="Times New Roman" w:hAnsi="Times New Roman" w:cs="Times New Roman"/>
                <w:noProof/>
                <w:webHidden/>
              </w:rPr>
              <w:fldChar w:fldCharType="end"/>
            </w:r>
          </w:hyperlink>
        </w:p>
        <w:p w14:paraId="1DDEC13A" w14:textId="7199CC83" w:rsidR="004C6046" w:rsidRPr="004C6046" w:rsidRDefault="00A73169">
          <w:pPr>
            <w:pStyle w:val="11"/>
            <w:tabs>
              <w:tab w:val="right" w:leader="dot" w:pos="9630"/>
            </w:tabs>
            <w:rPr>
              <w:rFonts w:ascii="Times New Roman" w:hAnsi="Times New Roman" w:cs="Times New Roman"/>
              <w:noProof/>
              <w:sz w:val="22"/>
              <w:szCs w:val="22"/>
            </w:rPr>
          </w:pPr>
          <w:hyperlink w:anchor="_Toc104126089" w:history="1">
            <w:r w:rsidR="004C6046" w:rsidRPr="004C6046">
              <w:rPr>
                <w:rStyle w:val="a3"/>
                <w:rFonts w:ascii="Times New Roman" w:hAnsi="Times New Roman" w:cs="Times New Roman"/>
                <w:noProof/>
              </w:rPr>
              <w:t>12 Вспомогательные энергетические системы</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_Toc104126089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43</w:t>
            </w:r>
            <w:r w:rsidR="004C6046" w:rsidRPr="004C6046">
              <w:rPr>
                <w:rFonts w:ascii="Times New Roman" w:hAnsi="Times New Roman" w:cs="Times New Roman"/>
                <w:noProof/>
                <w:webHidden/>
              </w:rPr>
              <w:fldChar w:fldCharType="end"/>
            </w:r>
          </w:hyperlink>
        </w:p>
        <w:p w14:paraId="05A79794" w14:textId="01207A1F" w:rsidR="004C6046" w:rsidRPr="004C6046" w:rsidRDefault="00A73169">
          <w:pPr>
            <w:pStyle w:val="11"/>
            <w:tabs>
              <w:tab w:val="right" w:leader="dot" w:pos="9630"/>
            </w:tabs>
            <w:rPr>
              <w:rFonts w:ascii="Times New Roman" w:hAnsi="Times New Roman" w:cs="Times New Roman"/>
              <w:noProof/>
              <w:sz w:val="22"/>
              <w:szCs w:val="22"/>
            </w:rPr>
          </w:pPr>
          <w:hyperlink w:anchor="_Toc104126090" w:history="1">
            <w:r w:rsidR="004C6046" w:rsidRPr="004C6046">
              <w:rPr>
                <w:rStyle w:val="a3"/>
                <w:rFonts w:ascii="Times New Roman" w:hAnsi="Times New Roman" w:cs="Times New Roman"/>
                <w:noProof/>
              </w:rPr>
              <w:t>13 Системы связи</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_Toc104126090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43</w:t>
            </w:r>
            <w:r w:rsidR="004C6046" w:rsidRPr="004C6046">
              <w:rPr>
                <w:rFonts w:ascii="Times New Roman" w:hAnsi="Times New Roman" w:cs="Times New Roman"/>
                <w:noProof/>
                <w:webHidden/>
              </w:rPr>
              <w:fldChar w:fldCharType="end"/>
            </w:r>
          </w:hyperlink>
        </w:p>
        <w:p w14:paraId="096EC383" w14:textId="6B5E44B2" w:rsidR="004C6046" w:rsidRPr="004C6046" w:rsidRDefault="00A73169">
          <w:pPr>
            <w:pStyle w:val="2"/>
            <w:tabs>
              <w:tab w:val="right" w:leader="dot" w:pos="9630"/>
            </w:tabs>
            <w:rPr>
              <w:rFonts w:ascii="Times New Roman" w:hAnsi="Times New Roman" w:cs="Times New Roman"/>
              <w:noProof/>
              <w:sz w:val="22"/>
              <w:szCs w:val="22"/>
            </w:rPr>
          </w:pPr>
          <w:hyperlink w:anchor="_Toc104126091" w:history="1">
            <w:r w:rsidR="004C6046" w:rsidRPr="004C6046">
              <w:rPr>
                <w:rStyle w:val="a3"/>
                <w:rFonts w:ascii="Times New Roman" w:hAnsi="Times New Roman" w:cs="Times New Roman"/>
                <w:bCs/>
                <w:noProof/>
                <w:lang w:eastAsia="en-US"/>
              </w:rPr>
              <w:t>13.1 Общие положения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_Toc104126091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43</w:t>
            </w:r>
            <w:r w:rsidR="004C6046" w:rsidRPr="004C6046">
              <w:rPr>
                <w:rFonts w:ascii="Times New Roman" w:hAnsi="Times New Roman" w:cs="Times New Roman"/>
                <w:noProof/>
                <w:webHidden/>
              </w:rPr>
              <w:fldChar w:fldCharType="end"/>
            </w:r>
          </w:hyperlink>
        </w:p>
        <w:p w14:paraId="794F3BA6" w14:textId="2035328C" w:rsidR="004C6046" w:rsidRPr="004C6046" w:rsidRDefault="00A73169">
          <w:pPr>
            <w:pStyle w:val="2"/>
            <w:tabs>
              <w:tab w:val="right" w:leader="dot" w:pos="9630"/>
            </w:tabs>
            <w:rPr>
              <w:rFonts w:ascii="Times New Roman" w:hAnsi="Times New Roman" w:cs="Times New Roman"/>
              <w:noProof/>
              <w:sz w:val="22"/>
              <w:szCs w:val="22"/>
            </w:rPr>
          </w:pPr>
          <w:hyperlink w:anchor="_Toc104126092" w:history="1">
            <w:r w:rsidR="004C6046" w:rsidRPr="004C6046">
              <w:rPr>
                <w:rStyle w:val="a3"/>
                <w:rFonts w:ascii="Times New Roman" w:hAnsi="Times New Roman" w:cs="Times New Roman"/>
                <w:bCs/>
                <w:noProof/>
                <w:lang w:eastAsia="en-US"/>
              </w:rPr>
              <w:t>13.2 Требования к скорости выборки данных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_Toc104126092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43</w:t>
            </w:r>
            <w:r w:rsidR="004C6046" w:rsidRPr="004C6046">
              <w:rPr>
                <w:rFonts w:ascii="Times New Roman" w:hAnsi="Times New Roman" w:cs="Times New Roman"/>
                <w:noProof/>
                <w:webHidden/>
              </w:rPr>
              <w:fldChar w:fldCharType="end"/>
            </w:r>
          </w:hyperlink>
        </w:p>
        <w:p w14:paraId="6FB03EF2" w14:textId="0BA684A7" w:rsidR="004C6046" w:rsidRPr="004C6046" w:rsidRDefault="00A73169">
          <w:pPr>
            <w:pStyle w:val="11"/>
            <w:tabs>
              <w:tab w:val="right" w:leader="dot" w:pos="9630"/>
            </w:tabs>
            <w:rPr>
              <w:rFonts w:ascii="Times New Roman" w:hAnsi="Times New Roman" w:cs="Times New Roman"/>
              <w:noProof/>
              <w:sz w:val="22"/>
              <w:szCs w:val="22"/>
            </w:rPr>
          </w:pPr>
          <w:hyperlink w:anchor="_Toc104126093" w:history="1">
            <w:r w:rsidR="004C6046" w:rsidRPr="004C6046">
              <w:rPr>
                <w:rStyle w:val="a3"/>
                <w:rFonts w:ascii="Times New Roman" w:hAnsi="Times New Roman" w:cs="Times New Roman"/>
                <w:noProof/>
              </w:rPr>
              <w:t xml:space="preserve">Приложение A </w:t>
            </w:r>
            <w:r w:rsidR="004C6046" w:rsidRPr="004C6046">
              <w:rPr>
                <w:rStyle w:val="a3"/>
                <w:rFonts w:ascii="Times New Roman" w:hAnsi="Times New Roman" w:cs="Times New Roman"/>
                <w:noProof/>
                <w:lang w:eastAsia="en-US"/>
              </w:rPr>
              <w:t xml:space="preserve">(справочное)  </w:t>
            </w:r>
            <w:r w:rsidR="004C6046" w:rsidRPr="004C6046">
              <w:rPr>
                <w:rStyle w:val="a3"/>
                <w:rFonts w:ascii="Times New Roman" w:hAnsi="Times New Roman" w:cs="Times New Roman"/>
                <w:bCs/>
                <w:noProof/>
                <w:lang w:eastAsia="en-US"/>
              </w:rPr>
              <w:t>Особенности применения инвертора на фотоэлектрических электростанциях</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_Toc104126093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45</w:t>
            </w:r>
            <w:r w:rsidR="004C6046" w:rsidRPr="004C6046">
              <w:rPr>
                <w:rFonts w:ascii="Times New Roman" w:hAnsi="Times New Roman" w:cs="Times New Roman"/>
                <w:noProof/>
                <w:webHidden/>
              </w:rPr>
              <w:fldChar w:fldCharType="end"/>
            </w:r>
          </w:hyperlink>
        </w:p>
        <w:p w14:paraId="576BBCA1" w14:textId="6A3B931F" w:rsidR="004C6046" w:rsidRDefault="00A73169">
          <w:pPr>
            <w:pStyle w:val="11"/>
            <w:tabs>
              <w:tab w:val="right" w:leader="dot" w:pos="9630"/>
            </w:tabs>
            <w:rPr>
              <w:rFonts w:asciiTheme="minorHAnsi" w:hAnsiTheme="minorHAnsi" w:cstheme="minorBidi"/>
              <w:noProof/>
              <w:sz w:val="22"/>
              <w:szCs w:val="22"/>
            </w:rPr>
          </w:pPr>
          <w:hyperlink w:anchor="_Toc104126094" w:history="1">
            <w:r w:rsidR="004C6046" w:rsidRPr="004C6046">
              <w:rPr>
                <w:rStyle w:val="a3"/>
                <w:rFonts w:ascii="Times New Roman" w:hAnsi="Times New Roman" w:cs="Times New Roman"/>
                <w:noProof/>
              </w:rPr>
              <w:t>Библиография</w:t>
            </w:r>
            <w:r w:rsidR="004C6046" w:rsidRPr="004C6046">
              <w:rPr>
                <w:rFonts w:ascii="Times New Roman" w:hAnsi="Times New Roman" w:cs="Times New Roman"/>
                <w:noProof/>
                <w:webHidden/>
              </w:rPr>
              <w:tab/>
            </w:r>
            <w:r w:rsidR="004C6046" w:rsidRPr="004C6046">
              <w:rPr>
                <w:rFonts w:ascii="Times New Roman" w:hAnsi="Times New Roman" w:cs="Times New Roman"/>
                <w:noProof/>
                <w:webHidden/>
              </w:rPr>
              <w:fldChar w:fldCharType="begin"/>
            </w:r>
            <w:r w:rsidR="004C6046" w:rsidRPr="004C6046">
              <w:rPr>
                <w:rFonts w:ascii="Times New Roman" w:hAnsi="Times New Roman" w:cs="Times New Roman"/>
                <w:noProof/>
                <w:webHidden/>
              </w:rPr>
              <w:instrText xml:space="preserve"> PAGEREF _Toc104126094 \h </w:instrText>
            </w:r>
            <w:r w:rsidR="004C6046" w:rsidRPr="004C6046">
              <w:rPr>
                <w:rFonts w:ascii="Times New Roman" w:hAnsi="Times New Roman" w:cs="Times New Roman"/>
                <w:noProof/>
                <w:webHidden/>
              </w:rPr>
            </w:r>
            <w:r w:rsidR="004C6046" w:rsidRPr="004C6046">
              <w:rPr>
                <w:rFonts w:ascii="Times New Roman" w:hAnsi="Times New Roman" w:cs="Times New Roman"/>
                <w:noProof/>
                <w:webHidden/>
              </w:rPr>
              <w:fldChar w:fldCharType="separate"/>
            </w:r>
            <w:r w:rsidR="00D716BC">
              <w:rPr>
                <w:rFonts w:ascii="Times New Roman" w:hAnsi="Times New Roman" w:cs="Times New Roman"/>
                <w:noProof/>
                <w:webHidden/>
              </w:rPr>
              <w:t>47</w:t>
            </w:r>
            <w:r w:rsidR="004C6046" w:rsidRPr="004C6046">
              <w:rPr>
                <w:rFonts w:ascii="Times New Roman" w:hAnsi="Times New Roman" w:cs="Times New Roman"/>
                <w:noProof/>
                <w:webHidden/>
              </w:rPr>
              <w:fldChar w:fldCharType="end"/>
            </w:r>
          </w:hyperlink>
        </w:p>
        <w:p w14:paraId="5B3049EC" w14:textId="77777777" w:rsidR="007166AF" w:rsidRPr="007166AF" w:rsidRDefault="007166AF">
          <w:pPr>
            <w:rPr>
              <w:lang w:val="en-US"/>
            </w:rPr>
          </w:pPr>
          <w:r w:rsidRPr="007F637B">
            <w:rPr>
              <w:rFonts w:ascii="Times New Roman" w:hAnsi="Times New Roman" w:cs="Times New Roman"/>
              <w:bCs/>
              <w:noProof/>
            </w:rPr>
            <w:fldChar w:fldCharType="end"/>
          </w:r>
        </w:p>
      </w:sdtContent>
    </w:sdt>
    <w:p w14:paraId="6690CFFA" w14:textId="77777777" w:rsidR="007166AF" w:rsidRPr="007166AF" w:rsidRDefault="007166AF">
      <w:pPr>
        <w:widowControl/>
        <w:autoSpaceDE/>
        <w:autoSpaceDN/>
        <w:adjustRightInd/>
        <w:spacing w:after="200" w:line="276" w:lineRule="auto"/>
        <w:rPr>
          <w:rFonts w:ascii="Times New Roman" w:eastAsia="SimSun" w:hAnsi="Times New Roman" w:cs="Times New Roman"/>
          <w:b/>
          <w:bCs/>
          <w:sz w:val="28"/>
          <w:szCs w:val="28"/>
          <w:lang w:val="en-US"/>
        </w:rPr>
      </w:pPr>
    </w:p>
    <w:p w14:paraId="5C87A394" w14:textId="77777777" w:rsidR="008613B2" w:rsidRDefault="007166AF">
      <w:pPr>
        <w:widowControl/>
        <w:autoSpaceDE/>
        <w:autoSpaceDN/>
        <w:adjustRightInd/>
        <w:spacing w:after="200" w:line="276" w:lineRule="auto"/>
        <w:rPr>
          <w:rFonts w:ascii="Times New Roman" w:eastAsia="SimSun" w:hAnsi="Times New Roman" w:cs="Times New Roman"/>
          <w:b/>
          <w:bCs/>
          <w:sz w:val="28"/>
          <w:szCs w:val="28"/>
          <w:lang w:val="en-US"/>
        </w:rPr>
        <w:sectPr w:rsidR="008613B2" w:rsidSect="00760BE5">
          <w:headerReference w:type="first" r:id="rId13"/>
          <w:footerReference w:type="first" r:id="rId14"/>
          <w:pgSz w:w="11909" w:h="16834"/>
          <w:pgMar w:top="1134" w:right="851" w:bottom="1134" w:left="1418" w:header="1020" w:footer="1020" w:gutter="0"/>
          <w:pgNumType w:fmt="upperRoman" w:start="2"/>
          <w:cols w:space="720"/>
          <w:noEndnote/>
          <w:titlePg/>
          <w:docGrid w:linePitch="326"/>
        </w:sectPr>
      </w:pPr>
      <w:r w:rsidRPr="007166AF">
        <w:rPr>
          <w:rFonts w:ascii="Times New Roman" w:eastAsia="SimSun" w:hAnsi="Times New Roman" w:cs="Times New Roman"/>
          <w:b/>
          <w:bCs/>
          <w:sz w:val="28"/>
          <w:szCs w:val="28"/>
          <w:lang w:val="en-US"/>
        </w:rPr>
        <w:br w:type="page"/>
      </w:r>
    </w:p>
    <w:p w14:paraId="11B1E6FE" w14:textId="77777777" w:rsidR="007166AF" w:rsidRPr="007166AF" w:rsidRDefault="007166AF" w:rsidP="004F1923">
      <w:pPr>
        <w:pBdr>
          <w:bottom w:val="single" w:sz="4" w:space="1" w:color="auto"/>
        </w:pBdr>
        <w:jc w:val="center"/>
        <w:rPr>
          <w:rFonts w:ascii="Times New Roman" w:eastAsia="Calibri" w:hAnsi="Times New Roman" w:cs="Times New Roman"/>
          <w:b/>
          <w:lang w:eastAsia="en-US"/>
        </w:rPr>
      </w:pPr>
      <w:r w:rsidRPr="007166AF">
        <w:rPr>
          <w:rFonts w:ascii="Times New Roman" w:eastAsia="Times New Roman" w:hAnsi="Times New Roman" w:cs="Times New Roman"/>
          <w:b/>
        </w:rPr>
        <w:lastRenderedPageBreak/>
        <w:t>НАЦИОНАЛЬНЫЙ СТАНДАРТ РЕСПУБЛИКИ КАЗАХСТАН</w:t>
      </w:r>
    </w:p>
    <w:p w14:paraId="70F74C47" w14:textId="77777777" w:rsidR="007166AF" w:rsidRPr="007166AF" w:rsidRDefault="007166AF" w:rsidP="007166AF">
      <w:pPr>
        <w:widowControl/>
        <w:autoSpaceDE/>
        <w:autoSpaceDN/>
        <w:adjustRightInd/>
        <w:jc w:val="center"/>
        <w:rPr>
          <w:rFonts w:ascii="Times New Roman" w:eastAsia="Calibri" w:hAnsi="Times New Roman" w:cs="Times New Roman"/>
          <w:b/>
          <w:lang w:eastAsia="en-US"/>
        </w:rPr>
      </w:pPr>
    </w:p>
    <w:p w14:paraId="020220DA" w14:textId="77777777" w:rsidR="00882309" w:rsidRPr="000E76AA" w:rsidRDefault="00882309" w:rsidP="00882309">
      <w:pPr>
        <w:widowControl/>
        <w:autoSpaceDE/>
        <w:autoSpaceDN/>
        <w:adjustRightInd/>
        <w:jc w:val="center"/>
        <w:rPr>
          <w:rFonts w:ascii="Times New Roman" w:hAnsi="Times New Roman" w:cs="Times New Roman"/>
          <w:b/>
          <w:bCs/>
        </w:rPr>
      </w:pPr>
      <w:r w:rsidRPr="000E76AA">
        <w:rPr>
          <w:rFonts w:ascii="Times New Roman" w:hAnsi="Times New Roman" w:cs="Times New Roman"/>
          <w:b/>
          <w:bCs/>
        </w:rPr>
        <w:t>Наземные</w:t>
      </w:r>
      <w:r w:rsidRPr="000E76AA">
        <w:rPr>
          <w:rFonts w:ascii="Times New Roman" w:hAnsi="Times New Roman" w:cs="Times New Roman"/>
          <w:b/>
          <w:bCs/>
          <w:spacing w:val="37"/>
        </w:rPr>
        <w:t xml:space="preserve"> </w:t>
      </w:r>
      <w:r w:rsidRPr="000E76AA">
        <w:rPr>
          <w:rFonts w:ascii="Times New Roman" w:hAnsi="Times New Roman" w:cs="Times New Roman"/>
          <w:b/>
          <w:bCs/>
        </w:rPr>
        <w:t>фотоэлектрические</w:t>
      </w:r>
      <w:r w:rsidRPr="000E76AA">
        <w:rPr>
          <w:rFonts w:ascii="Times New Roman" w:hAnsi="Times New Roman" w:cs="Times New Roman"/>
          <w:b/>
          <w:bCs/>
          <w:spacing w:val="39"/>
        </w:rPr>
        <w:t xml:space="preserve"> </w:t>
      </w:r>
      <w:r w:rsidRPr="000E76AA">
        <w:rPr>
          <w:rFonts w:ascii="Times New Roman" w:hAnsi="Times New Roman" w:cs="Times New Roman"/>
          <w:b/>
          <w:bCs/>
        </w:rPr>
        <w:t>станции</w:t>
      </w:r>
    </w:p>
    <w:p w14:paraId="26B2F3E2" w14:textId="77777777" w:rsidR="00882309" w:rsidRPr="000E76AA" w:rsidRDefault="00882309" w:rsidP="00882309">
      <w:pPr>
        <w:widowControl/>
        <w:autoSpaceDE/>
        <w:autoSpaceDN/>
        <w:adjustRightInd/>
        <w:jc w:val="center"/>
        <w:rPr>
          <w:rFonts w:ascii="Times New Roman" w:hAnsi="Times New Roman" w:cs="Times New Roman"/>
          <w:b/>
          <w:bCs/>
        </w:rPr>
      </w:pPr>
    </w:p>
    <w:p w14:paraId="335FD56C" w14:textId="21F40136" w:rsidR="007166AF" w:rsidRDefault="00882309" w:rsidP="004F1923">
      <w:pPr>
        <w:pBdr>
          <w:bottom w:val="single" w:sz="4" w:space="0" w:color="auto"/>
        </w:pBdr>
        <w:tabs>
          <w:tab w:val="left" w:pos="4125"/>
        </w:tabs>
        <w:jc w:val="center"/>
        <w:rPr>
          <w:rFonts w:ascii="Times New Roman" w:eastAsia="Calibri" w:hAnsi="Times New Roman" w:cs="Times New Roman"/>
          <w:b/>
          <w:lang w:eastAsia="en-US"/>
        </w:rPr>
      </w:pPr>
      <w:r w:rsidRPr="000E76AA">
        <w:rPr>
          <w:rFonts w:ascii="Times New Roman" w:hAnsi="Times New Roman" w:cs="Times New Roman"/>
          <w:b/>
          <w:bCs/>
        </w:rPr>
        <w:t>РУКОВОДСТВО</w:t>
      </w:r>
      <w:r w:rsidRPr="000E76AA">
        <w:rPr>
          <w:rFonts w:ascii="Times New Roman" w:hAnsi="Times New Roman" w:cs="Times New Roman"/>
          <w:b/>
          <w:bCs/>
          <w:spacing w:val="39"/>
        </w:rPr>
        <w:t xml:space="preserve"> </w:t>
      </w:r>
      <w:r w:rsidRPr="000E76AA">
        <w:rPr>
          <w:rFonts w:ascii="Times New Roman" w:hAnsi="Times New Roman" w:cs="Times New Roman"/>
          <w:b/>
          <w:bCs/>
        </w:rPr>
        <w:t>И РЕКОМЕНДАЦИИ</w:t>
      </w:r>
      <w:r w:rsidRPr="000E76AA">
        <w:rPr>
          <w:rFonts w:ascii="Times New Roman" w:hAnsi="Times New Roman" w:cs="Times New Roman"/>
          <w:b/>
          <w:bCs/>
          <w:spacing w:val="-3"/>
        </w:rPr>
        <w:t xml:space="preserve"> </w:t>
      </w:r>
      <w:r w:rsidRPr="000E76AA">
        <w:rPr>
          <w:rFonts w:ascii="Times New Roman" w:hAnsi="Times New Roman" w:cs="Times New Roman"/>
          <w:b/>
          <w:bCs/>
        </w:rPr>
        <w:t>ПО</w:t>
      </w:r>
      <w:r w:rsidRPr="000E76AA">
        <w:rPr>
          <w:rFonts w:ascii="Times New Roman" w:hAnsi="Times New Roman" w:cs="Times New Roman"/>
          <w:b/>
          <w:bCs/>
          <w:spacing w:val="-5"/>
        </w:rPr>
        <w:t xml:space="preserve"> </w:t>
      </w:r>
      <w:r w:rsidRPr="000E76AA">
        <w:rPr>
          <w:rFonts w:ascii="Times New Roman" w:hAnsi="Times New Roman" w:cs="Times New Roman"/>
          <w:b/>
          <w:bCs/>
        </w:rPr>
        <w:t>ПРОЕКТИРОВАНИЮ</w:t>
      </w:r>
    </w:p>
    <w:p w14:paraId="7E8B4C66" w14:textId="77777777" w:rsidR="002114B0" w:rsidRPr="007166AF" w:rsidRDefault="002114B0" w:rsidP="004F1923">
      <w:pPr>
        <w:pBdr>
          <w:bottom w:val="single" w:sz="4" w:space="0" w:color="auto"/>
        </w:pBdr>
        <w:tabs>
          <w:tab w:val="left" w:pos="4125"/>
        </w:tabs>
        <w:rPr>
          <w:rFonts w:ascii="Times New Roman" w:eastAsia="Times New Roman" w:hAnsi="Times New Roman" w:cs="Times New Roman"/>
          <w:b/>
        </w:rPr>
      </w:pPr>
    </w:p>
    <w:p w14:paraId="40FEDFCA" w14:textId="28DF318A" w:rsidR="007166AF" w:rsidRPr="007166AF" w:rsidRDefault="007166AF" w:rsidP="0070099C">
      <w:pPr>
        <w:jc w:val="right"/>
        <w:rPr>
          <w:rFonts w:ascii="Times New Roman" w:eastAsia="Times New Roman" w:hAnsi="Times New Roman" w:cs="Times New Roman"/>
          <w:b/>
        </w:rPr>
      </w:pPr>
      <w:r w:rsidRPr="007166AF">
        <w:rPr>
          <w:rFonts w:ascii="Times New Roman" w:eastAsia="Times New Roman" w:hAnsi="Times New Roman" w:cs="Times New Roman"/>
          <w:b/>
        </w:rPr>
        <w:t>Дата введения __________</w:t>
      </w:r>
    </w:p>
    <w:p w14:paraId="0CDC103E" w14:textId="77777777" w:rsidR="007166AF" w:rsidRPr="007166AF" w:rsidRDefault="007166AF" w:rsidP="007166AF">
      <w:pPr>
        <w:widowControl/>
        <w:ind w:firstLine="567"/>
        <w:jc w:val="both"/>
        <w:rPr>
          <w:rFonts w:ascii="Times New Roman" w:eastAsia="Times New Roman" w:hAnsi="Times New Roman" w:cs="Times New Roman"/>
          <w:b/>
          <w:bCs/>
          <w:color w:val="000000"/>
          <w:lang w:eastAsia="en-US"/>
        </w:rPr>
      </w:pPr>
      <w:r w:rsidRPr="007166AF">
        <w:rPr>
          <w:rFonts w:ascii="Times New Roman" w:eastAsia="Times New Roman" w:hAnsi="Times New Roman" w:cs="Times New Roman"/>
          <w:b/>
          <w:caps/>
        </w:rPr>
        <w:t xml:space="preserve"> </w:t>
      </w:r>
    </w:p>
    <w:p w14:paraId="7167D56A" w14:textId="77777777" w:rsidR="002114B0" w:rsidRDefault="002114B0" w:rsidP="0070099C">
      <w:pPr>
        <w:pStyle w:val="Style40"/>
        <w:widowControl/>
        <w:ind w:firstLine="567"/>
        <w:jc w:val="both"/>
        <w:outlineLvl w:val="0"/>
        <w:rPr>
          <w:rStyle w:val="FontStyle124"/>
          <w:rFonts w:ascii="Times New Roman" w:hAnsi="Times New Roman" w:cs="Times New Roman"/>
          <w:bCs/>
          <w:sz w:val="24"/>
          <w:lang w:eastAsia="en-US"/>
        </w:rPr>
      </w:pPr>
      <w:bookmarkStart w:id="0" w:name="_Toc104125973"/>
      <w:r w:rsidRPr="00B82FB0">
        <w:rPr>
          <w:rStyle w:val="FontStyle124"/>
          <w:rFonts w:ascii="Times New Roman" w:hAnsi="Times New Roman" w:cs="Times New Roman"/>
          <w:bCs/>
          <w:sz w:val="24"/>
          <w:lang w:eastAsia="en-US"/>
        </w:rPr>
        <w:t>1 Область применения</w:t>
      </w:r>
      <w:bookmarkEnd w:id="0"/>
    </w:p>
    <w:p w14:paraId="37733ADF" w14:textId="77777777" w:rsidR="00F26DA1" w:rsidRPr="00B82FB0" w:rsidRDefault="00F26DA1" w:rsidP="002114B0">
      <w:pPr>
        <w:pStyle w:val="Style40"/>
        <w:widowControl/>
        <w:ind w:firstLine="567"/>
        <w:jc w:val="both"/>
        <w:rPr>
          <w:rStyle w:val="FontStyle124"/>
          <w:rFonts w:ascii="Times New Roman" w:hAnsi="Times New Roman" w:cs="Times New Roman"/>
          <w:bCs/>
          <w:sz w:val="24"/>
          <w:lang w:eastAsia="en-US"/>
        </w:rPr>
      </w:pPr>
    </w:p>
    <w:p w14:paraId="5AA63E20" w14:textId="23C12425" w:rsidR="006027A9" w:rsidRPr="006027A9" w:rsidRDefault="00882309" w:rsidP="006027A9">
      <w:pPr>
        <w:widowControl/>
        <w:autoSpaceDE/>
        <w:autoSpaceDN/>
        <w:adjustRightInd/>
        <w:ind w:firstLine="567"/>
        <w:jc w:val="both"/>
        <w:rPr>
          <w:rFonts w:ascii="Times New Roman" w:hAnsi="Times New Roman" w:cs="Times New Roman"/>
          <w:shd w:val="clear" w:color="auto" w:fill="FFFFFF"/>
        </w:rPr>
      </w:pPr>
      <w:r>
        <w:rPr>
          <w:rFonts w:ascii="Times New Roman" w:hAnsi="Times New Roman" w:cs="Times New Roman"/>
          <w:shd w:val="clear" w:color="auto" w:fill="FFFFFF"/>
        </w:rPr>
        <w:t>Настоящий стандарт устанавливает руководство</w:t>
      </w:r>
      <w:r w:rsidR="006027A9" w:rsidRPr="006027A9">
        <w:rPr>
          <w:rFonts w:ascii="Times New Roman" w:hAnsi="Times New Roman" w:cs="Times New Roman"/>
          <w:shd w:val="clear" w:color="auto" w:fill="FFFFFF"/>
        </w:rPr>
        <w:t xml:space="preserve"> и рекомендации по проектированию и монтажу наземных фотоэлектрических (PV) электростанций. </w:t>
      </w:r>
      <w:r>
        <w:rPr>
          <w:rFonts w:ascii="Times New Roman" w:hAnsi="Times New Roman" w:cs="Times New Roman"/>
          <w:shd w:val="clear" w:color="auto" w:fill="FFFFFF"/>
        </w:rPr>
        <w:t>Настоящий стандарт распространяется на ф</w:t>
      </w:r>
      <w:r w:rsidR="006027A9" w:rsidRPr="006027A9">
        <w:rPr>
          <w:rFonts w:ascii="Times New Roman" w:hAnsi="Times New Roman" w:cs="Times New Roman"/>
          <w:shd w:val="clear" w:color="auto" w:fill="FFFFFF"/>
        </w:rPr>
        <w:t>отоэлектрическ</w:t>
      </w:r>
      <w:r>
        <w:rPr>
          <w:rFonts w:ascii="Times New Roman" w:hAnsi="Times New Roman" w:cs="Times New Roman"/>
          <w:shd w:val="clear" w:color="auto" w:fill="FFFFFF"/>
        </w:rPr>
        <w:t>ую</w:t>
      </w:r>
      <w:r w:rsidR="006027A9" w:rsidRPr="006027A9">
        <w:rPr>
          <w:rFonts w:ascii="Times New Roman" w:hAnsi="Times New Roman" w:cs="Times New Roman"/>
          <w:shd w:val="clear" w:color="auto" w:fill="FFFFFF"/>
        </w:rPr>
        <w:t xml:space="preserve"> </w:t>
      </w:r>
      <w:r w:rsidRPr="006027A9">
        <w:rPr>
          <w:rFonts w:ascii="Times New Roman" w:hAnsi="Times New Roman" w:cs="Times New Roman"/>
          <w:shd w:val="clear" w:color="auto" w:fill="FFFFFF"/>
        </w:rPr>
        <w:t>электростанци</w:t>
      </w:r>
      <w:r>
        <w:rPr>
          <w:rFonts w:ascii="Times New Roman" w:hAnsi="Times New Roman" w:cs="Times New Roman"/>
          <w:shd w:val="clear" w:color="auto" w:fill="FFFFFF"/>
        </w:rPr>
        <w:t xml:space="preserve">ю, </w:t>
      </w:r>
      <w:r w:rsidRPr="006027A9">
        <w:rPr>
          <w:rFonts w:ascii="Times New Roman" w:hAnsi="Times New Roman" w:cs="Times New Roman"/>
          <w:shd w:val="clear" w:color="auto" w:fill="FFFFFF"/>
        </w:rPr>
        <w:t>подключенн</w:t>
      </w:r>
      <w:r>
        <w:rPr>
          <w:rFonts w:ascii="Times New Roman" w:hAnsi="Times New Roman" w:cs="Times New Roman"/>
          <w:shd w:val="clear" w:color="auto" w:fill="FFFFFF"/>
        </w:rPr>
        <w:t>ую</w:t>
      </w:r>
      <w:r w:rsidRPr="006027A9">
        <w:rPr>
          <w:rFonts w:ascii="Times New Roman" w:hAnsi="Times New Roman" w:cs="Times New Roman"/>
          <w:shd w:val="clear" w:color="auto" w:fill="FFFFFF"/>
        </w:rPr>
        <w:t xml:space="preserve"> </w:t>
      </w:r>
      <w:r w:rsidR="006027A9" w:rsidRPr="006027A9">
        <w:rPr>
          <w:rFonts w:ascii="Times New Roman" w:hAnsi="Times New Roman" w:cs="Times New Roman"/>
          <w:shd w:val="clear" w:color="auto" w:fill="FFFFFF"/>
        </w:rPr>
        <w:t xml:space="preserve">к сети </w:t>
      </w:r>
      <w:r w:rsidRPr="006027A9">
        <w:rPr>
          <w:rFonts w:ascii="Times New Roman" w:hAnsi="Times New Roman" w:cs="Times New Roman"/>
          <w:shd w:val="clear" w:color="auto" w:fill="FFFFFF"/>
        </w:rPr>
        <w:t>наземн</w:t>
      </w:r>
      <w:r>
        <w:rPr>
          <w:rFonts w:ascii="Times New Roman" w:hAnsi="Times New Roman" w:cs="Times New Roman"/>
          <w:shd w:val="clear" w:color="auto" w:fill="FFFFFF"/>
        </w:rPr>
        <w:t>ой</w:t>
      </w:r>
      <w:r w:rsidRPr="006027A9">
        <w:rPr>
          <w:rFonts w:ascii="Times New Roman" w:hAnsi="Times New Roman" w:cs="Times New Roman"/>
          <w:shd w:val="clear" w:color="auto" w:fill="FFFFFF"/>
        </w:rPr>
        <w:t xml:space="preserve"> систем</w:t>
      </w:r>
      <w:r>
        <w:rPr>
          <w:rFonts w:ascii="Times New Roman" w:hAnsi="Times New Roman" w:cs="Times New Roman"/>
          <w:shd w:val="clear" w:color="auto" w:fill="FFFFFF"/>
        </w:rPr>
        <w:t>ы</w:t>
      </w:r>
      <w:r w:rsidR="006027A9" w:rsidRPr="006027A9">
        <w:rPr>
          <w:rFonts w:ascii="Times New Roman" w:hAnsi="Times New Roman" w:cs="Times New Roman"/>
          <w:shd w:val="clear" w:color="auto" w:fill="FFFFFF"/>
        </w:rPr>
        <w:t xml:space="preserve">, </w:t>
      </w:r>
      <w:r w:rsidRPr="006027A9">
        <w:rPr>
          <w:rFonts w:ascii="Times New Roman" w:hAnsi="Times New Roman" w:cs="Times New Roman"/>
          <w:shd w:val="clear" w:color="auto" w:fill="FFFFFF"/>
        </w:rPr>
        <w:t>состоящ</w:t>
      </w:r>
      <w:r>
        <w:rPr>
          <w:rFonts w:ascii="Times New Roman" w:hAnsi="Times New Roman" w:cs="Times New Roman"/>
          <w:shd w:val="clear" w:color="auto" w:fill="FFFFFF"/>
        </w:rPr>
        <w:t>ей</w:t>
      </w:r>
      <w:r w:rsidRPr="006027A9">
        <w:rPr>
          <w:rFonts w:ascii="Times New Roman" w:hAnsi="Times New Roman" w:cs="Times New Roman"/>
          <w:shd w:val="clear" w:color="auto" w:fill="FFFFFF"/>
        </w:rPr>
        <w:t xml:space="preserve"> </w:t>
      </w:r>
      <w:r w:rsidR="006027A9" w:rsidRPr="006027A9">
        <w:rPr>
          <w:rFonts w:ascii="Times New Roman" w:hAnsi="Times New Roman" w:cs="Times New Roman"/>
          <w:shd w:val="clear" w:color="auto" w:fill="FFFFFF"/>
        </w:rPr>
        <w:t xml:space="preserve">из нескольких фотоэлектрических батарей и подключенная непосредственно к электросети среднего или высокого напряжения. Дополнительным критерием является то, что фотоэлектрические электростанции ограничены в доступе для неквалифицированных лиц и постоянно контролируются на предмет безопасности и защиты либо персоналом на месте, либо активным дистанционным мониторингом. Рассматриваемые технические области — это те, которые в значительной степени отличают фотоэлектрические электростанции от небольших, более традиционных установок, включая конфигурации батарей, устанавливаемых на земле, методы прокладки кабелей, выбор кабелей, стратегии защиты от перегрузки по току, эквипотенциальное соединение на больших географических территориях и соображения относительно оборудования. </w:t>
      </w:r>
    </w:p>
    <w:p w14:paraId="36AA258C" w14:textId="77777777" w:rsidR="006027A9" w:rsidRPr="006027A9" w:rsidRDefault="006027A9" w:rsidP="006027A9">
      <w:pPr>
        <w:widowControl/>
        <w:autoSpaceDE/>
        <w:autoSpaceDN/>
        <w:adjustRightInd/>
        <w:ind w:firstLine="567"/>
        <w:jc w:val="both"/>
        <w:rPr>
          <w:rFonts w:ascii="Times New Roman" w:hAnsi="Times New Roman" w:cs="Times New Roman"/>
          <w:shd w:val="clear" w:color="auto" w:fill="FFFFFF"/>
        </w:rPr>
      </w:pPr>
      <w:r w:rsidRPr="006027A9">
        <w:rPr>
          <w:rFonts w:ascii="Times New Roman" w:hAnsi="Times New Roman" w:cs="Times New Roman"/>
          <w:shd w:val="clear" w:color="auto" w:fill="FFFFFF"/>
        </w:rPr>
        <w:t>Требования к безопасности и проектированию ссылаются на применимые требования IEC 62548 для устранения явных различий относительно требований к проектированию для жилых, коммерческих и других применений, не связанных с электростанциями. Как правило, для обеспечения единообразия везде, где это возможно, делаются ссылки на существующие стандарты. Особое внимание уделяется системам, в которых используются системы на основе цепей постоянного тока, использующие крупномасштабные центральные инверторы или инверторы трехфазной цепи, но соответствующие разделы также применимы к системам, в которых используются модули переменного тока или преобразователи постоянного тока в постоянный. Рассматриваются трансформаторы среднего напряжения, распределительные устройства, системы сбора, подстанции, межсетевые соединения, вспомогательные нагрузки, системы накопления энергии и услуги связи, но обсуждение в основном ограничивается рекомендуемыми ссылками на другие стандарты и требования.</w:t>
      </w:r>
    </w:p>
    <w:p w14:paraId="49A4E9AD" w14:textId="7DCE663C" w:rsidR="0046111D" w:rsidRDefault="006027A9" w:rsidP="00793C90">
      <w:pPr>
        <w:widowControl/>
        <w:autoSpaceDE/>
        <w:autoSpaceDN/>
        <w:adjustRightInd/>
        <w:ind w:firstLine="567"/>
        <w:jc w:val="both"/>
        <w:rPr>
          <w:rFonts w:ascii="Times New Roman" w:hAnsi="Times New Roman" w:cs="Times New Roman"/>
          <w:shd w:val="clear" w:color="auto" w:fill="FFFFFF"/>
        </w:rPr>
      </w:pPr>
      <w:r w:rsidRPr="006027A9">
        <w:rPr>
          <w:rFonts w:ascii="Times New Roman" w:hAnsi="Times New Roman" w:cs="Times New Roman"/>
          <w:shd w:val="clear" w:color="auto" w:fill="FFFFFF"/>
        </w:rPr>
        <w:t>Системы, устанавливаемые на крыше, интегрированные в здание фотоэлектрические системы (BIPV) и фотоэлектрические системы, применяемые в зданиях (BAPV), не входят в область применения этого документа. Принципы электростанций с ограниченным доступом несовместимы с системами на зданиях, которые используются для целей, отличных от производства электроэнергии.</w:t>
      </w:r>
    </w:p>
    <w:p w14:paraId="72350EEB" w14:textId="77777777" w:rsidR="00D716BC" w:rsidRDefault="00D716BC" w:rsidP="00793C90">
      <w:pPr>
        <w:widowControl/>
        <w:autoSpaceDE/>
        <w:autoSpaceDN/>
        <w:adjustRightInd/>
        <w:ind w:firstLine="567"/>
        <w:jc w:val="both"/>
        <w:rPr>
          <w:rFonts w:ascii="Times New Roman" w:hAnsi="Times New Roman" w:cs="Times New Roman"/>
          <w:shd w:val="clear" w:color="auto" w:fill="FFFFFF"/>
        </w:rPr>
      </w:pPr>
      <w:bookmarkStart w:id="1" w:name="_GoBack"/>
      <w:bookmarkEnd w:id="1"/>
    </w:p>
    <w:p w14:paraId="2F5F95E9" w14:textId="6BF312FA" w:rsidR="0046111D" w:rsidRPr="007B6D59" w:rsidRDefault="0046111D" w:rsidP="007B6D59">
      <w:pPr>
        <w:widowControl/>
        <w:pBdr>
          <w:top w:val="single" w:sz="4" w:space="1" w:color="auto"/>
        </w:pBdr>
        <w:autoSpaceDE/>
        <w:autoSpaceDN/>
        <w:adjustRightInd/>
        <w:ind w:firstLine="567"/>
        <w:jc w:val="both"/>
        <w:rPr>
          <w:rFonts w:ascii="Times New Roman" w:hAnsi="Times New Roman" w:cs="Times New Roman"/>
          <w:b/>
          <w:bCs/>
          <w:shd w:val="clear" w:color="auto" w:fill="FFFFFF"/>
        </w:rPr>
      </w:pPr>
      <w:r w:rsidRPr="007B6D59">
        <w:rPr>
          <w:rFonts w:ascii="Times New Roman" w:hAnsi="Times New Roman" w:cs="Times New Roman"/>
          <w:b/>
          <w:bCs/>
          <w:shd w:val="clear" w:color="auto" w:fill="FFFFFF"/>
        </w:rPr>
        <w:t>Проект, редакция 1</w:t>
      </w:r>
    </w:p>
    <w:p w14:paraId="1C95DAF3" w14:textId="3A102ACE" w:rsidR="0046111D" w:rsidRDefault="0046111D">
      <w:pPr>
        <w:widowControl/>
        <w:autoSpaceDE/>
        <w:autoSpaceDN/>
        <w:adjustRightInd/>
        <w:spacing w:after="200" w:line="276" w:lineRule="auto"/>
        <w:rPr>
          <w:rFonts w:ascii="Times New Roman" w:eastAsia="SimSun" w:hAnsi="Times New Roman" w:cs="Times New Roman"/>
          <w:b/>
          <w:bCs/>
        </w:rPr>
      </w:pPr>
      <w:r>
        <w:rPr>
          <w:rFonts w:ascii="Times New Roman" w:eastAsia="SimSun" w:hAnsi="Times New Roman" w:cs="Times New Roman"/>
          <w:b/>
          <w:bCs/>
        </w:rPr>
        <w:br w:type="page"/>
      </w:r>
    </w:p>
    <w:p w14:paraId="1946E207" w14:textId="77777777" w:rsidR="006027A9" w:rsidRPr="00B82FB0" w:rsidRDefault="006027A9" w:rsidP="006027A9">
      <w:pPr>
        <w:widowControl/>
        <w:autoSpaceDE/>
        <w:autoSpaceDN/>
        <w:adjustRightInd/>
        <w:spacing w:line="276" w:lineRule="auto"/>
        <w:ind w:firstLine="567"/>
        <w:jc w:val="both"/>
        <w:rPr>
          <w:rFonts w:ascii="Times New Roman" w:eastAsia="SimSun" w:hAnsi="Times New Roman" w:cs="Times New Roman"/>
          <w:b/>
          <w:bCs/>
        </w:rPr>
      </w:pPr>
    </w:p>
    <w:p w14:paraId="3BFD4CE8" w14:textId="77777777" w:rsidR="00B82FB0" w:rsidRDefault="00B82FB0" w:rsidP="0070099C">
      <w:pPr>
        <w:pStyle w:val="Style40"/>
        <w:widowControl/>
        <w:ind w:firstLine="567"/>
        <w:jc w:val="both"/>
        <w:outlineLvl w:val="0"/>
        <w:rPr>
          <w:rStyle w:val="FontStyle124"/>
          <w:rFonts w:ascii="Times New Roman" w:hAnsi="Times New Roman" w:cs="Times New Roman"/>
          <w:bCs/>
          <w:sz w:val="24"/>
          <w:lang w:eastAsia="en-US"/>
        </w:rPr>
      </w:pPr>
      <w:bookmarkStart w:id="2" w:name="_Toc104125974"/>
      <w:r w:rsidRPr="00B82FB0">
        <w:rPr>
          <w:rStyle w:val="FontStyle124"/>
          <w:rFonts w:ascii="Times New Roman" w:hAnsi="Times New Roman" w:cs="Times New Roman"/>
          <w:bCs/>
          <w:sz w:val="24"/>
          <w:lang w:eastAsia="en-US"/>
        </w:rPr>
        <w:t>2 Нормативные ссылки</w:t>
      </w:r>
      <w:bookmarkEnd w:id="2"/>
    </w:p>
    <w:p w14:paraId="7F7C35B2" w14:textId="77777777" w:rsidR="00F26DA1" w:rsidRPr="00B82FB0" w:rsidRDefault="00F26DA1" w:rsidP="00B82FB0">
      <w:pPr>
        <w:pStyle w:val="Style40"/>
        <w:widowControl/>
        <w:ind w:firstLine="567"/>
        <w:jc w:val="both"/>
        <w:rPr>
          <w:rStyle w:val="FontStyle124"/>
          <w:rFonts w:ascii="Times New Roman" w:hAnsi="Times New Roman" w:cs="Times New Roman"/>
          <w:bCs/>
          <w:sz w:val="24"/>
          <w:lang w:eastAsia="en-US"/>
        </w:rPr>
      </w:pPr>
    </w:p>
    <w:p w14:paraId="5B24F090" w14:textId="76F9FF45" w:rsidR="006027A9" w:rsidRPr="006027A9" w:rsidRDefault="0046111D" w:rsidP="006027A9">
      <w:pPr>
        <w:pStyle w:val="Style20"/>
        <w:widowControl/>
        <w:ind w:firstLine="567"/>
        <w:jc w:val="both"/>
        <w:rPr>
          <w:rStyle w:val="FontStyle39"/>
          <w:rFonts w:ascii="Times New Roman" w:hAnsi="Times New Roman" w:cs="Times New Roman"/>
          <w:sz w:val="24"/>
          <w:szCs w:val="24"/>
          <w:lang w:eastAsia="en-US"/>
        </w:rPr>
      </w:pPr>
      <w:r w:rsidRPr="004F1923">
        <w:rPr>
          <w:rFonts w:ascii="Times New Roman" w:hAnsi="Times New Roman" w:cs="Times New Roman"/>
        </w:rPr>
        <w:t>Для применения настоящего стандарта необходимы следующие ссылочные нормативные документы. Для датированных ссылок применяют только указанное издание ссылочного нормативного документа, для недатированных ссылок применяют последнее издание ссылочного документа (включая все его изменения)</w:t>
      </w:r>
      <w:r>
        <w:rPr>
          <w:rFonts w:ascii="Times New Roman" w:hAnsi="Times New Roman" w:cs="Times New Roman"/>
        </w:rPr>
        <w:t>.</w:t>
      </w:r>
    </w:p>
    <w:p w14:paraId="332DAABE" w14:textId="32DD9957" w:rsidR="006027A9" w:rsidRPr="000074A9"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0074A9">
        <w:rPr>
          <w:rStyle w:val="FontStyle39"/>
          <w:rFonts w:ascii="Times New Roman" w:hAnsi="Times New Roman" w:cs="Times New Roman"/>
          <w:sz w:val="24"/>
          <w:szCs w:val="24"/>
          <w:lang w:val="en-US" w:eastAsia="en-US"/>
        </w:rPr>
        <w:t>IEC 60076-1</w:t>
      </w:r>
      <w:r w:rsidR="000074A9" w:rsidRPr="000074A9">
        <w:rPr>
          <w:rStyle w:val="FontStyle39"/>
          <w:rFonts w:ascii="Times New Roman" w:hAnsi="Times New Roman" w:cs="Times New Roman"/>
          <w:sz w:val="24"/>
          <w:szCs w:val="24"/>
          <w:lang w:val="en-US" w:eastAsia="en-US"/>
        </w:rPr>
        <w:t>:2011</w:t>
      </w:r>
      <w:r w:rsidRPr="000074A9">
        <w:rPr>
          <w:rStyle w:val="FontStyle39"/>
          <w:rFonts w:ascii="Times New Roman" w:hAnsi="Times New Roman" w:cs="Times New Roman"/>
          <w:sz w:val="24"/>
          <w:szCs w:val="24"/>
          <w:lang w:val="en-US" w:eastAsia="en-US"/>
        </w:rPr>
        <w:t>,</w:t>
      </w:r>
      <w:r w:rsidR="000074A9" w:rsidRPr="000074A9">
        <w:rPr>
          <w:rStyle w:val="FontStyle39"/>
          <w:rFonts w:ascii="Times New Roman" w:hAnsi="Times New Roman" w:cs="Times New Roman"/>
          <w:sz w:val="24"/>
          <w:szCs w:val="24"/>
          <w:lang w:val="en-US" w:eastAsia="en-US"/>
        </w:rPr>
        <w:t xml:space="preserve"> Power transformers – Part 1: General</w:t>
      </w:r>
      <w:r w:rsidRPr="000074A9">
        <w:rPr>
          <w:rStyle w:val="FontStyle39"/>
          <w:rFonts w:ascii="Times New Roman" w:hAnsi="Times New Roman" w:cs="Times New Roman"/>
          <w:sz w:val="24"/>
          <w:szCs w:val="24"/>
          <w:lang w:val="en-US" w:eastAsia="en-US"/>
        </w:rPr>
        <w:t xml:space="preserve"> </w:t>
      </w:r>
      <w:r w:rsidR="00760BE5" w:rsidRPr="000074A9">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Силовые</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Общие</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положения</w:t>
      </w:r>
      <w:r w:rsidRPr="000074A9">
        <w:rPr>
          <w:rStyle w:val="FontStyle39"/>
          <w:rFonts w:ascii="Times New Roman" w:hAnsi="Times New Roman" w:cs="Times New Roman"/>
          <w:sz w:val="24"/>
          <w:szCs w:val="24"/>
          <w:lang w:val="en-US" w:eastAsia="en-US"/>
        </w:rPr>
        <w:t>.</w:t>
      </w:r>
      <w:r w:rsidR="00760BE5" w:rsidRPr="000074A9">
        <w:rPr>
          <w:rStyle w:val="FontStyle39"/>
          <w:rFonts w:ascii="Times New Roman" w:hAnsi="Times New Roman" w:cs="Times New Roman"/>
          <w:sz w:val="24"/>
          <w:szCs w:val="24"/>
          <w:lang w:val="en-US" w:eastAsia="en-US"/>
        </w:rPr>
        <w:t>)</w:t>
      </w:r>
    </w:p>
    <w:p w14:paraId="79FBFA1C" w14:textId="08FEC4E2" w:rsidR="006027A9" w:rsidRPr="00986C53"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0074A9">
        <w:rPr>
          <w:rStyle w:val="FontStyle39"/>
          <w:rFonts w:ascii="Times New Roman" w:hAnsi="Times New Roman" w:cs="Times New Roman"/>
          <w:sz w:val="24"/>
          <w:szCs w:val="24"/>
          <w:lang w:val="en-US" w:eastAsia="en-US"/>
        </w:rPr>
        <w:t>IEC 60076-2</w:t>
      </w:r>
      <w:r w:rsidR="000074A9">
        <w:rPr>
          <w:rStyle w:val="FontStyle39"/>
          <w:rFonts w:ascii="Times New Roman" w:hAnsi="Times New Roman" w:cs="Times New Roman"/>
          <w:sz w:val="24"/>
          <w:szCs w:val="24"/>
          <w:lang w:val="en-US" w:eastAsia="en-US"/>
        </w:rPr>
        <w:t>:2011</w:t>
      </w:r>
      <w:r w:rsidRPr="000074A9">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Power transformers - Part 2: Temperature rise for liquid-immersed transformers</w:t>
      </w:r>
      <w:r w:rsid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Силовые</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986C53">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Превышение</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температуры</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трансформаторов</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погруженных</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жидкость</w:t>
      </w:r>
      <w:r w:rsidR="000074A9">
        <w:rPr>
          <w:rStyle w:val="FontStyle39"/>
          <w:rFonts w:ascii="Times New Roman" w:hAnsi="Times New Roman" w:cs="Times New Roman"/>
          <w:sz w:val="24"/>
          <w:szCs w:val="24"/>
          <w:lang w:val="en-US" w:eastAsia="en-US"/>
        </w:rPr>
        <w:t>)</w:t>
      </w:r>
      <w:r w:rsidRPr="00986C53">
        <w:rPr>
          <w:rStyle w:val="FontStyle39"/>
          <w:rFonts w:ascii="Times New Roman" w:hAnsi="Times New Roman" w:cs="Times New Roman"/>
          <w:sz w:val="24"/>
          <w:szCs w:val="24"/>
          <w:lang w:val="en-US" w:eastAsia="en-US"/>
        </w:rPr>
        <w:t>.</w:t>
      </w:r>
    </w:p>
    <w:p w14:paraId="52B70220" w14:textId="17B68EB2"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0074A9">
        <w:rPr>
          <w:rStyle w:val="FontStyle39"/>
          <w:rFonts w:ascii="Times New Roman" w:hAnsi="Times New Roman" w:cs="Times New Roman"/>
          <w:sz w:val="24"/>
          <w:szCs w:val="24"/>
          <w:lang w:val="en-US" w:eastAsia="en-US"/>
        </w:rPr>
        <w:t>IEC 60076-3</w:t>
      </w:r>
      <w:r w:rsidR="000074A9">
        <w:rPr>
          <w:rStyle w:val="FontStyle39"/>
          <w:rFonts w:ascii="Times New Roman" w:hAnsi="Times New Roman" w:cs="Times New Roman"/>
          <w:sz w:val="24"/>
          <w:szCs w:val="24"/>
          <w:lang w:val="en-US" w:eastAsia="en-US"/>
        </w:rPr>
        <w:t>:2013</w:t>
      </w:r>
      <w:r w:rsidRPr="000074A9">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Power transformers - Part 3: Insulation levels, dielectric tests and external clearances in air</w:t>
      </w:r>
      <w:r w:rsid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Силовые</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3: Уровни изоляции, испытания изоляции на пробой и наружные воздушные зазор</w:t>
      </w:r>
      <w:r w:rsidR="000074A9" w:rsidRPr="000074A9">
        <w:rPr>
          <w:rStyle w:val="FontStyle39"/>
          <w:rFonts w:ascii="Times New Roman" w:hAnsi="Times New Roman" w:cs="Times New Roman"/>
          <w:sz w:val="24"/>
          <w:szCs w:val="24"/>
          <w:lang w:eastAsia="en-US"/>
        </w:rPr>
        <w:t>)</w:t>
      </w:r>
      <w:r>
        <w:rPr>
          <w:rStyle w:val="FontStyle39"/>
          <w:rFonts w:ascii="Times New Roman" w:hAnsi="Times New Roman" w:cs="Times New Roman"/>
          <w:sz w:val="24"/>
          <w:szCs w:val="24"/>
          <w:lang w:eastAsia="en-US"/>
        </w:rPr>
        <w:t>.</w:t>
      </w:r>
    </w:p>
    <w:p w14:paraId="51D96C80" w14:textId="34CF9CD3"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0074A9">
        <w:rPr>
          <w:rStyle w:val="FontStyle39"/>
          <w:rFonts w:ascii="Times New Roman" w:hAnsi="Times New Roman" w:cs="Times New Roman"/>
          <w:sz w:val="24"/>
          <w:szCs w:val="24"/>
          <w:lang w:val="en-US" w:eastAsia="en-US"/>
        </w:rPr>
        <w:t>IEC 60076-4</w:t>
      </w:r>
      <w:r w:rsidR="003A17CC">
        <w:rPr>
          <w:rStyle w:val="FontStyle39"/>
          <w:rFonts w:ascii="Times New Roman" w:hAnsi="Times New Roman" w:cs="Times New Roman"/>
          <w:sz w:val="24"/>
          <w:szCs w:val="24"/>
          <w:lang w:val="en-US" w:eastAsia="en-US"/>
        </w:rPr>
        <w:t>:</w:t>
      </w:r>
      <w:r w:rsidR="000074A9">
        <w:rPr>
          <w:rStyle w:val="FontStyle39"/>
          <w:rFonts w:ascii="Times New Roman" w:hAnsi="Times New Roman" w:cs="Times New Roman"/>
          <w:sz w:val="24"/>
          <w:szCs w:val="24"/>
          <w:lang w:val="en-US" w:eastAsia="en-US"/>
        </w:rPr>
        <w:t xml:space="preserve">2002 </w:t>
      </w:r>
      <w:r w:rsidR="000074A9" w:rsidRPr="000074A9">
        <w:rPr>
          <w:rStyle w:val="FontStyle39"/>
          <w:rFonts w:ascii="Times New Roman" w:hAnsi="Times New Roman" w:cs="Times New Roman"/>
          <w:sz w:val="24"/>
          <w:szCs w:val="24"/>
          <w:lang w:val="en-US" w:eastAsia="en-US"/>
        </w:rPr>
        <w:t>Power transformers - Part 4: Guide to the lightning impulse and switching impulse testing - Power transformers and reactors</w:t>
      </w:r>
      <w:r w:rsidRPr="000074A9">
        <w:rPr>
          <w:rStyle w:val="FontStyle39"/>
          <w:rFonts w:ascii="Times New Roman" w:hAnsi="Times New Roman" w:cs="Times New Roman"/>
          <w:sz w:val="24"/>
          <w:szCs w:val="24"/>
          <w:lang w:val="en-US" w:eastAsia="en-US"/>
        </w:rPr>
        <w:t xml:space="preserve"> </w:t>
      </w:r>
      <w:r w:rsidR="000074A9">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Силовые</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0074A9">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4: Руководство по испытаниям электрической прочности изоляции силовых трансформаторов и реакторов напряжениями грозовых и коммутационных импульсов</w:t>
      </w:r>
      <w:r w:rsidR="000074A9" w:rsidRPr="000074A9">
        <w:rPr>
          <w:rStyle w:val="FontStyle39"/>
          <w:rFonts w:ascii="Times New Roman" w:hAnsi="Times New Roman" w:cs="Times New Roman"/>
          <w:sz w:val="24"/>
          <w:szCs w:val="24"/>
          <w:lang w:eastAsia="en-US"/>
        </w:rPr>
        <w:t>)</w:t>
      </w:r>
      <w:r>
        <w:rPr>
          <w:rStyle w:val="FontStyle39"/>
          <w:rFonts w:ascii="Times New Roman" w:hAnsi="Times New Roman" w:cs="Times New Roman"/>
          <w:sz w:val="24"/>
          <w:szCs w:val="24"/>
          <w:lang w:eastAsia="en-US"/>
        </w:rPr>
        <w:t>.</w:t>
      </w:r>
    </w:p>
    <w:p w14:paraId="1D245367" w14:textId="24C1DABD"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0074A9">
        <w:rPr>
          <w:rStyle w:val="FontStyle39"/>
          <w:rFonts w:ascii="Times New Roman" w:hAnsi="Times New Roman" w:cs="Times New Roman"/>
          <w:sz w:val="24"/>
          <w:szCs w:val="24"/>
          <w:lang w:val="en-US" w:eastAsia="en-US"/>
        </w:rPr>
        <w:t>IEC</w:t>
      </w:r>
      <w:r w:rsidRPr="00986C53">
        <w:rPr>
          <w:rStyle w:val="FontStyle39"/>
          <w:rFonts w:ascii="Times New Roman" w:hAnsi="Times New Roman" w:cs="Times New Roman"/>
          <w:sz w:val="24"/>
          <w:szCs w:val="24"/>
          <w:lang w:val="en-US" w:eastAsia="en-US"/>
        </w:rPr>
        <w:t xml:space="preserve"> 60076-5</w:t>
      </w:r>
      <w:r w:rsidR="000074A9" w:rsidRPr="00986C53">
        <w:rPr>
          <w:rStyle w:val="FontStyle39"/>
          <w:rFonts w:ascii="Times New Roman" w:hAnsi="Times New Roman" w:cs="Times New Roman"/>
          <w:sz w:val="24"/>
          <w:szCs w:val="24"/>
          <w:lang w:val="en-US" w:eastAsia="en-US"/>
        </w:rPr>
        <w:t>:2000</w:t>
      </w:r>
      <w:r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Power</w:t>
      </w:r>
      <w:r w:rsidR="000074A9"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transformers</w:t>
      </w:r>
      <w:r w:rsidR="000074A9" w:rsidRPr="00986C53">
        <w:rPr>
          <w:rStyle w:val="FontStyle39"/>
          <w:rFonts w:ascii="Times New Roman" w:hAnsi="Times New Roman" w:cs="Times New Roman"/>
          <w:sz w:val="24"/>
          <w:szCs w:val="24"/>
          <w:lang w:val="en-US" w:eastAsia="en-US"/>
        </w:rPr>
        <w:t xml:space="preserve"> - </w:t>
      </w:r>
      <w:r w:rsidR="000074A9" w:rsidRPr="000074A9">
        <w:rPr>
          <w:rStyle w:val="FontStyle39"/>
          <w:rFonts w:ascii="Times New Roman" w:hAnsi="Times New Roman" w:cs="Times New Roman"/>
          <w:sz w:val="24"/>
          <w:szCs w:val="24"/>
          <w:lang w:val="en-US" w:eastAsia="en-US"/>
        </w:rPr>
        <w:t>Part</w:t>
      </w:r>
      <w:r w:rsidR="000074A9" w:rsidRPr="00986C53">
        <w:rPr>
          <w:rStyle w:val="FontStyle39"/>
          <w:rFonts w:ascii="Times New Roman" w:hAnsi="Times New Roman" w:cs="Times New Roman"/>
          <w:sz w:val="24"/>
          <w:szCs w:val="24"/>
          <w:lang w:val="en-US" w:eastAsia="en-US"/>
        </w:rPr>
        <w:t xml:space="preserve"> 5: </w:t>
      </w:r>
      <w:r w:rsidR="000074A9" w:rsidRPr="000074A9">
        <w:rPr>
          <w:rStyle w:val="FontStyle39"/>
          <w:rFonts w:ascii="Times New Roman" w:hAnsi="Times New Roman" w:cs="Times New Roman"/>
          <w:sz w:val="24"/>
          <w:szCs w:val="24"/>
          <w:lang w:val="en-US" w:eastAsia="en-US"/>
        </w:rPr>
        <w:t>Ability</w:t>
      </w:r>
      <w:r w:rsidR="000074A9"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to</w:t>
      </w:r>
      <w:r w:rsidR="000074A9"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withstand</w:t>
      </w:r>
      <w:r w:rsidR="000074A9"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short</w:t>
      </w:r>
      <w:r w:rsidR="000074A9" w:rsidRPr="00986C53">
        <w:rPr>
          <w:rStyle w:val="FontStyle39"/>
          <w:rFonts w:ascii="Times New Roman" w:hAnsi="Times New Roman" w:cs="Times New Roman"/>
          <w:sz w:val="24"/>
          <w:szCs w:val="24"/>
          <w:lang w:val="en-US" w:eastAsia="en-US"/>
        </w:rPr>
        <w:t xml:space="preserve"> </w:t>
      </w:r>
      <w:r w:rsidR="000074A9" w:rsidRPr="000074A9">
        <w:rPr>
          <w:rStyle w:val="FontStyle39"/>
          <w:rFonts w:ascii="Times New Roman" w:hAnsi="Times New Roman" w:cs="Times New Roman"/>
          <w:sz w:val="24"/>
          <w:szCs w:val="24"/>
          <w:lang w:val="en-US" w:eastAsia="en-US"/>
        </w:rPr>
        <w:t>circuit</w:t>
      </w:r>
      <w:r w:rsidR="000074A9"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Силовые</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5: </w:t>
      </w:r>
      <w:r w:rsidRPr="006027A9">
        <w:rPr>
          <w:rStyle w:val="FontStyle39"/>
          <w:rFonts w:ascii="Times New Roman" w:hAnsi="Times New Roman" w:cs="Times New Roman"/>
          <w:sz w:val="24"/>
          <w:szCs w:val="24"/>
          <w:lang w:eastAsia="en-US"/>
        </w:rPr>
        <w:t>Стойкость</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короткому</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замыканию</w:t>
      </w:r>
      <w:r w:rsidR="000074A9"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15A05549" w14:textId="556D0466"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986C53">
        <w:rPr>
          <w:rStyle w:val="FontStyle39"/>
          <w:rFonts w:ascii="Times New Roman" w:hAnsi="Times New Roman" w:cs="Times New Roman"/>
          <w:sz w:val="24"/>
          <w:szCs w:val="24"/>
          <w:lang w:val="en-US" w:eastAsia="en-US"/>
        </w:rPr>
        <w:t>IEC 60076-7</w:t>
      </w:r>
      <w:r w:rsidR="00986C53">
        <w:rPr>
          <w:rStyle w:val="FontStyle39"/>
          <w:rFonts w:ascii="Times New Roman" w:hAnsi="Times New Roman" w:cs="Times New Roman"/>
          <w:sz w:val="24"/>
          <w:szCs w:val="24"/>
          <w:lang w:val="en-US" w:eastAsia="en-US"/>
        </w:rPr>
        <w:t xml:space="preserve">:2018 </w:t>
      </w:r>
      <w:r w:rsidR="00986C53" w:rsidRPr="00986C53">
        <w:rPr>
          <w:rStyle w:val="FontStyle39"/>
          <w:rFonts w:ascii="Times New Roman" w:hAnsi="Times New Roman" w:cs="Times New Roman"/>
          <w:sz w:val="24"/>
          <w:szCs w:val="24"/>
          <w:lang w:val="en-US" w:eastAsia="en-US"/>
        </w:rPr>
        <w:t>Power transformers - Part 7: Loading guide for mineral-oil-immersed power transformers</w:t>
      </w:r>
      <w:r w:rsidRPr="00986C53">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Силовые</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трансформаторы</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7: </w:t>
      </w:r>
      <w:r w:rsidRPr="006027A9">
        <w:rPr>
          <w:rStyle w:val="FontStyle39"/>
          <w:rFonts w:ascii="Times New Roman" w:hAnsi="Times New Roman" w:cs="Times New Roman"/>
          <w:sz w:val="24"/>
          <w:szCs w:val="24"/>
          <w:lang w:eastAsia="en-US"/>
        </w:rPr>
        <w:t>Руководство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нагрузке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масляных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трансформаторов</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42F49435" w14:textId="264548DE"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986C53">
        <w:rPr>
          <w:rStyle w:val="FontStyle39"/>
          <w:rFonts w:ascii="Times New Roman" w:hAnsi="Times New Roman" w:cs="Times New Roman"/>
          <w:sz w:val="24"/>
          <w:szCs w:val="24"/>
          <w:lang w:val="en-US" w:eastAsia="en-US"/>
        </w:rPr>
        <w:t>IEC 60085</w:t>
      </w:r>
      <w:r w:rsidR="00986C53" w:rsidRPr="00986C53">
        <w:rPr>
          <w:rStyle w:val="FontStyle39"/>
          <w:rFonts w:ascii="Times New Roman" w:hAnsi="Times New Roman" w:cs="Times New Roman"/>
          <w:sz w:val="24"/>
          <w:szCs w:val="24"/>
          <w:lang w:val="en-US" w:eastAsia="en-US"/>
        </w:rPr>
        <w:t>:2007 Electrical insulation - Thermal evaluation and designation</w:t>
      </w:r>
      <w:r w:rsidRPr="00986C53">
        <w:rPr>
          <w:rStyle w:val="FontStyle39"/>
          <w:rFonts w:ascii="Times New Roman" w:hAnsi="Times New Roman" w:cs="Times New Roman"/>
          <w:sz w:val="24"/>
          <w:szCs w:val="24"/>
          <w:lang w:val="en-US" w:eastAsia="en-US"/>
        </w:rPr>
        <w:t xml:space="preserve"> </w:t>
      </w:r>
      <w:r w:rsidR="00986C53" w:rsidRP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Электрическая</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изоляция</w:t>
      </w:r>
      <w:r w:rsidRPr="00986C53">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Классификация и обозн</w:t>
      </w:r>
      <w:r w:rsidR="000362D1">
        <w:rPr>
          <w:rStyle w:val="FontStyle39"/>
          <w:rFonts w:ascii="Times New Roman" w:hAnsi="Times New Roman" w:cs="Times New Roman"/>
          <w:sz w:val="24"/>
          <w:szCs w:val="24"/>
          <w:lang w:eastAsia="en-US"/>
        </w:rPr>
        <w:t>ачение по термическим свойствам</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3BE6820E" w14:textId="7F5F81C3"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60137</w:t>
      </w:r>
      <w:r w:rsidR="006B75BE" w:rsidRPr="006B75BE">
        <w:rPr>
          <w:rStyle w:val="FontStyle39"/>
          <w:rFonts w:ascii="Times New Roman" w:hAnsi="Times New Roman" w:cs="Times New Roman"/>
          <w:sz w:val="24"/>
          <w:szCs w:val="24"/>
          <w:lang w:eastAsia="en-US"/>
        </w:rPr>
        <w:t xml:space="preserve">:2017 </w:t>
      </w:r>
      <w:r w:rsidR="006B75BE" w:rsidRPr="006B75BE">
        <w:rPr>
          <w:rStyle w:val="FontStyle39"/>
          <w:rFonts w:ascii="Times New Roman" w:hAnsi="Times New Roman" w:cs="Times New Roman"/>
          <w:sz w:val="24"/>
          <w:szCs w:val="24"/>
          <w:lang w:val="en-US" w:eastAsia="en-US"/>
        </w:rPr>
        <w:t>Insulated</w:t>
      </w:r>
      <w:r w:rsidR="006B75BE" w:rsidRPr="006B75BE">
        <w:rPr>
          <w:rStyle w:val="FontStyle39"/>
          <w:rFonts w:ascii="Times New Roman" w:hAnsi="Times New Roman" w:cs="Times New Roman"/>
          <w:sz w:val="24"/>
          <w:szCs w:val="24"/>
          <w:lang w:eastAsia="en-US"/>
        </w:rPr>
        <w:t xml:space="preserve"> </w:t>
      </w:r>
      <w:r w:rsidR="006B75BE" w:rsidRPr="006B75BE">
        <w:rPr>
          <w:rStyle w:val="FontStyle39"/>
          <w:rFonts w:ascii="Times New Roman" w:hAnsi="Times New Roman" w:cs="Times New Roman"/>
          <w:sz w:val="24"/>
          <w:szCs w:val="24"/>
          <w:lang w:val="en-US" w:eastAsia="en-US"/>
        </w:rPr>
        <w:t>bushings</w:t>
      </w:r>
      <w:r w:rsidR="006B75BE" w:rsidRPr="006B75BE">
        <w:rPr>
          <w:rStyle w:val="FontStyle39"/>
          <w:rFonts w:ascii="Times New Roman" w:hAnsi="Times New Roman" w:cs="Times New Roman"/>
          <w:sz w:val="24"/>
          <w:szCs w:val="24"/>
          <w:lang w:eastAsia="en-US"/>
        </w:rPr>
        <w:t xml:space="preserve"> </w:t>
      </w:r>
      <w:r w:rsidR="006B75BE" w:rsidRPr="006B75BE">
        <w:rPr>
          <w:rStyle w:val="FontStyle39"/>
          <w:rFonts w:ascii="Times New Roman" w:hAnsi="Times New Roman" w:cs="Times New Roman"/>
          <w:sz w:val="24"/>
          <w:szCs w:val="24"/>
          <w:lang w:val="en-US" w:eastAsia="en-US"/>
        </w:rPr>
        <w:t>for</w:t>
      </w:r>
      <w:r w:rsidR="006B75BE" w:rsidRPr="006B75BE">
        <w:rPr>
          <w:rStyle w:val="FontStyle39"/>
          <w:rFonts w:ascii="Times New Roman" w:hAnsi="Times New Roman" w:cs="Times New Roman"/>
          <w:sz w:val="24"/>
          <w:szCs w:val="24"/>
          <w:lang w:eastAsia="en-US"/>
        </w:rPr>
        <w:t xml:space="preserve"> </w:t>
      </w:r>
      <w:r w:rsidR="006B75BE" w:rsidRPr="006B75BE">
        <w:rPr>
          <w:rStyle w:val="FontStyle39"/>
          <w:rFonts w:ascii="Times New Roman" w:hAnsi="Times New Roman" w:cs="Times New Roman"/>
          <w:sz w:val="24"/>
          <w:szCs w:val="24"/>
          <w:lang w:val="en-US" w:eastAsia="en-US"/>
        </w:rPr>
        <w:t>alternating</w:t>
      </w:r>
      <w:r w:rsidR="006B75BE" w:rsidRPr="006B75BE">
        <w:rPr>
          <w:rStyle w:val="FontStyle39"/>
          <w:rFonts w:ascii="Times New Roman" w:hAnsi="Times New Roman" w:cs="Times New Roman"/>
          <w:sz w:val="24"/>
          <w:szCs w:val="24"/>
          <w:lang w:eastAsia="en-US"/>
        </w:rPr>
        <w:t xml:space="preserve"> </w:t>
      </w:r>
      <w:r w:rsidR="006B75BE" w:rsidRPr="006B75BE">
        <w:rPr>
          <w:rStyle w:val="FontStyle39"/>
          <w:rFonts w:ascii="Times New Roman" w:hAnsi="Times New Roman" w:cs="Times New Roman"/>
          <w:sz w:val="24"/>
          <w:szCs w:val="24"/>
          <w:lang w:val="en-US" w:eastAsia="en-US"/>
        </w:rPr>
        <w:t>voltages</w:t>
      </w:r>
      <w:r w:rsidR="006B75BE" w:rsidRPr="006B75BE">
        <w:rPr>
          <w:rStyle w:val="FontStyle39"/>
          <w:rFonts w:ascii="Times New Roman" w:hAnsi="Times New Roman" w:cs="Times New Roman"/>
          <w:sz w:val="24"/>
          <w:szCs w:val="24"/>
          <w:lang w:eastAsia="en-US"/>
        </w:rPr>
        <w:t xml:space="preserve"> </w:t>
      </w:r>
      <w:r w:rsidR="006B75BE" w:rsidRPr="006B75BE">
        <w:rPr>
          <w:rStyle w:val="FontStyle39"/>
          <w:rFonts w:ascii="Times New Roman" w:hAnsi="Times New Roman" w:cs="Times New Roman"/>
          <w:sz w:val="24"/>
          <w:szCs w:val="24"/>
          <w:lang w:val="en-US" w:eastAsia="en-US"/>
        </w:rPr>
        <w:t>above</w:t>
      </w:r>
      <w:r w:rsidR="006B75BE" w:rsidRPr="006B75BE">
        <w:rPr>
          <w:rStyle w:val="FontStyle39"/>
          <w:rFonts w:ascii="Times New Roman" w:hAnsi="Times New Roman" w:cs="Times New Roman"/>
          <w:sz w:val="24"/>
          <w:szCs w:val="24"/>
          <w:lang w:eastAsia="en-US"/>
        </w:rPr>
        <w:t xml:space="preserve"> 1000 </w:t>
      </w:r>
      <w:r w:rsidR="006B75BE" w:rsidRPr="006B75BE">
        <w:rPr>
          <w:rStyle w:val="FontStyle39"/>
          <w:rFonts w:ascii="Times New Roman" w:hAnsi="Times New Roman" w:cs="Times New Roman"/>
          <w:sz w:val="24"/>
          <w:szCs w:val="24"/>
          <w:lang w:val="en-US" w:eastAsia="en-US"/>
        </w:rPr>
        <w:t>V</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Вводы изолированные на напряжения свыше 1000 В переменного тока</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 </w:t>
      </w:r>
    </w:p>
    <w:p w14:paraId="151833E5" w14:textId="1CFBE212"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B75BE">
        <w:rPr>
          <w:rStyle w:val="FontStyle39"/>
          <w:rFonts w:ascii="Times New Roman" w:hAnsi="Times New Roman" w:cs="Times New Roman"/>
          <w:sz w:val="24"/>
          <w:szCs w:val="24"/>
          <w:lang w:val="en-US" w:eastAsia="en-US"/>
        </w:rPr>
        <w:t>IEC 60183</w:t>
      </w:r>
      <w:r w:rsidR="006B75BE" w:rsidRPr="006B75BE">
        <w:rPr>
          <w:rStyle w:val="FontStyle39"/>
          <w:rFonts w:ascii="Times New Roman" w:hAnsi="Times New Roman" w:cs="Times New Roman"/>
          <w:sz w:val="24"/>
          <w:szCs w:val="24"/>
          <w:lang w:val="en-US" w:eastAsia="en-US"/>
        </w:rPr>
        <w:t>:</w:t>
      </w:r>
      <w:r w:rsidR="006B75BE">
        <w:rPr>
          <w:rStyle w:val="FontStyle39"/>
          <w:rFonts w:ascii="Times New Roman" w:hAnsi="Times New Roman" w:cs="Times New Roman"/>
          <w:sz w:val="24"/>
          <w:szCs w:val="24"/>
          <w:lang w:val="en-US" w:eastAsia="en-US"/>
        </w:rPr>
        <w:t xml:space="preserve">2015 </w:t>
      </w:r>
      <w:r w:rsidR="006B75BE" w:rsidRPr="006B75BE">
        <w:rPr>
          <w:rStyle w:val="FontStyle39"/>
          <w:rFonts w:ascii="Times New Roman" w:hAnsi="Times New Roman" w:cs="Times New Roman"/>
          <w:sz w:val="24"/>
          <w:szCs w:val="24"/>
          <w:lang w:val="en-US" w:eastAsia="en-US"/>
        </w:rPr>
        <w:t>Guidance for the selection of high-voltage A.C. cable systems</w:t>
      </w:r>
      <w:r w:rsidRPr="006B75BE">
        <w:rPr>
          <w:rStyle w:val="FontStyle39"/>
          <w:rFonts w:ascii="Times New Roman" w:hAnsi="Times New Roman" w:cs="Times New Roman"/>
          <w:sz w:val="24"/>
          <w:szCs w:val="24"/>
          <w:lang w:val="en-US" w:eastAsia="en-US"/>
        </w:rPr>
        <w:t xml:space="preserve"> </w:t>
      </w:r>
      <w:r w:rsidR="00986C53" w:rsidRPr="006B75BE">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Сети</w:t>
      </w:r>
      <w:r w:rsidRPr="006B75BE">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кабельные</w:t>
      </w:r>
      <w:r w:rsidRPr="006B75BE">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высоковольтные</w:t>
      </w:r>
      <w:r w:rsidRPr="006B75BE">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переменного</w:t>
      </w:r>
      <w:r w:rsidRPr="006B75BE">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тока</w:t>
      </w:r>
      <w:r w:rsidRPr="006B75BE">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Руководство по выбору</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 </w:t>
      </w:r>
    </w:p>
    <w:p w14:paraId="5C8BA5BE" w14:textId="63580DB8"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60228</w:t>
      </w:r>
      <w:r w:rsidR="006B75BE" w:rsidRPr="006B75BE">
        <w:rPr>
          <w:rStyle w:val="FontStyle39"/>
          <w:rFonts w:ascii="Times New Roman" w:hAnsi="Times New Roman" w:cs="Times New Roman"/>
          <w:sz w:val="24"/>
          <w:szCs w:val="24"/>
          <w:lang w:eastAsia="en-US"/>
        </w:rPr>
        <w:t>:</w:t>
      </w:r>
      <w:r w:rsidR="00ED1B3C" w:rsidRPr="00ED1B3C">
        <w:rPr>
          <w:rStyle w:val="FontStyle39"/>
          <w:rFonts w:ascii="Times New Roman" w:hAnsi="Times New Roman" w:cs="Times New Roman"/>
          <w:sz w:val="24"/>
          <w:szCs w:val="24"/>
          <w:lang w:eastAsia="en-US"/>
        </w:rPr>
        <w:t xml:space="preserve">2004 </w:t>
      </w:r>
      <w:r w:rsidR="00ED1B3C" w:rsidRPr="00ED1B3C">
        <w:rPr>
          <w:rStyle w:val="FontStyle39"/>
          <w:rFonts w:ascii="Times New Roman" w:hAnsi="Times New Roman" w:cs="Times New Roman"/>
          <w:sz w:val="24"/>
          <w:szCs w:val="24"/>
          <w:lang w:val="en-US" w:eastAsia="en-US"/>
        </w:rPr>
        <w:t>Conductors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of</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insulated</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cables</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Жилы токопроводящие для кабелей, проводов и шнуров</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746243C9" w14:textId="3C83CF98"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ED1B3C">
        <w:rPr>
          <w:rStyle w:val="FontStyle39"/>
          <w:rFonts w:ascii="Times New Roman" w:hAnsi="Times New Roman" w:cs="Times New Roman"/>
          <w:sz w:val="24"/>
          <w:szCs w:val="24"/>
          <w:lang w:val="en-US" w:eastAsia="en-US"/>
        </w:rPr>
        <w:t>IEC 60255-21-3</w:t>
      </w:r>
      <w:r w:rsidR="006B75BE">
        <w:rPr>
          <w:rStyle w:val="FontStyle39"/>
          <w:rFonts w:ascii="Times New Roman" w:hAnsi="Times New Roman" w:cs="Times New Roman"/>
          <w:sz w:val="24"/>
          <w:szCs w:val="24"/>
          <w:lang w:val="en-US" w:eastAsia="en-US"/>
        </w:rPr>
        <w:t>:</w:t>
      </w:r>
      <w:r w:rsidR="00ED1B3C">
        <w:rPr>
          <w:rStyle w:val="FontStyle39"/>
          <w:rFonts w:ascii="Times New Roman" w:hAnsi="Times New Roman" w:cs="Times New Roman"/>
          <w:sz w:val="24"/>
          <w:szCs w:val="24"/>
          <w:lang w:val="en-US" w:eastAsia="en-US"/>
        </w:rPr>
        <w:t xml:space="preserve">1993 </w:t>
      </w:r>
      <w:r w:rsidR="00ED1B3C" w:rsidRPr="00ED1B3C">
        <w:rPr>
          <w:rStyle w:val="FontStyle39"/>
          <w:rFonts w:ascii="Times New Roman" w:hAnsi="Times New Roman" w:cs="Times New Roman"/>
          <w:sz w:val="24"/>
          <w:szCs w:val="24"/>
          <w:lang w:val="en-US" w:eastAsia="en-US"/>
        </w:rPr>
        <w:t>Electrical relays - Part 21: Vibration, shock, bump and seismic tests on measuring relays and protection equipment - Section 3: Seismic tests</w:t>
      </w:r>
      <w:r w:rsidRPr="00ED1B3C">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Реле</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электрические</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21: Испытания на вибрацию, удар, толчки и сейсмические испытания измерительных реле и защитных устройств. Раздел</w:t>
      </w:r>
      <w:r w:rsidRPr="0086288F">
        <w:rPr>
          <w:rStyle w:val="FontStyle39"/>
          <w:rFonts w:ascii="Times New Roman" w:hAnsi="Times New Roman" w:cs="Times New Roman"/>
          <w:sz w:val="24"/>
          <w:szCs w:val="24"/>
          <w:lang w:val="en-US" w:eastAsia="en-US"/>
        </w:rPr>
        <w:t xml:space="preserve"> 3. </w:t>
      </w:r>
      <w:r w:rsidRPr="006027A9">
        <w:rPr>
          <w:rStyle w:val="FontStyle39"/>
          <w:rFonts w:ascii="Times New Roman" w:hAnsi="Times New Roman" w:cs="Times New Roman"/>
          <w:sz w:val="24"/>
          <w:szCs w:val="24"/>
          <w:lang w:eastAsia="en-US"/>
        </w:rPr>
        <w:t>Сейсмические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испытания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78CF6715" w14:textId="7D9ADCD2"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ED1B3C">
        <w:rPr>
          <w:rStyle w:val="FontStyle39"/>
          <w:rFonts w:ascii="Times New Roman" w:hAnsi="Times New Roman" w:cs="Times New Roman"/>
          <w:sz w:val="24"/>
          <w:szCs w:val="24"/>
          <w:lang w:val="en-US" w:eastAsia="en-US"/>
        </w:rPr>
        <w:t>IEC 60296</w:t>
      </w:r>
      <w:r w:rsidR="006B75BE" w:rsidRPr="00ED1B3C">
        <w:rPr>
          <w:rStyle w:val="FontStyle39"/>
          <w:rFonts w:ascii="Times New Roman" w:hAnsi="Times New Roman" w:cs="Times New Roman"/>
          <w:sz w:val="24"/>
          <w:szCs w:val="24"/>
          <w:lang w:val="en-US" w:eastAsia="en-US"/>
        </w:rPr>
        <w:t>:</w:t>
      </w:r>
      <w:r w:rsidR="00ED1B3C">
        <w:rPr>
          <w:rStyle w:val="FontStyle39"/>
          <w:rFonts w:ascii="Times New Roman" w:hAnsi="Times New Roman" w:cs="Times New Roman"/>
          <w:sz w:val="24"/>
          <w:szCs w:val="24"/>
          <w:lang w:val="en-US" w:eastAsia="en-US"/>
        </w:rPr>
        <w:t xml:space="preserve">2020 </w:t>
      </w:r>
      <w:r w:rsidR="00ED1B3C" w:rsidRPr="00ED1B3C">
        <w:rPr>
          <w:rStyle w:val="FontStyle39"/>
          <w:rFonts w:ascii="Times New Roman" w:hAnsi="Times New Roman" w:cs="Times New Roman"/>
          <w:sz w:val="24"/>
          <w:szCs w:val="24"/>
          <w:lang w:val="en-US" w:eastAsia="en-US"/>
        </w:rPr>
        <w:t>Fluids for electrotechnical applications – Mineral insulating oils for electrical equipment</w:t>
      </w:r>
      <w:r w:rsidRPr="00ED1B3C">
        <w:rPr>
          <w:rStyle w:val="FontStyle39"/>
          <w:rFonts w:ascii="Times New Roman" w:hAnsi="Times New Roman" w:cs="Times New Roman"/>
          <w:sz w:val="24"/>
          <w:szCs w:val="24"/>
          <w:lang w:val="en-US" w:eastAsia="en-US"/>
        </w:rPr>
        <w:t xml:space="preserve"> </w:t>
      </w:r>
      <w:r w:rsidR="00986C53" w:rsidRPr="00ED1B3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Жидкости</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применения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электротехнике</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Неиспользованные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нефтяные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изоляционные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масла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трансформаторов</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выключателей</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47B29494" w14:textId="0C6E5D31" w:rsidR="006027A9" w:rsidRPr="00ED1B3C"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ED1B3C">
        <w:rPr>
          <w:rStyle w:val="FontStyle39"/>
          <w:rFonts w:ascii="Times New Roman" w:hAnsi="Times New Roman" w:cs="Times New Roman"/>
          <w:sz w:val="24"/>
          <w:szCs w:val="24"/>
          <w:lang w:val="en-US" w:eastAsia="en-US"/>
        </w:rPr>
        <w:t>IEC 60364-5-52</w:t>
      </w:r>
      <w:r w:rsidR="006B75BE">
        <w:rPr>
          <w:rStyle w:val="FontStyle39"/>
          <w:rFonts w:ascii="Times New Roman" w:hAnsi="Times New Roman" w:cs="Times New Roman"/>
          <w:sz w:val="24"/>
          <w:szCs w:val="24"/>
          <w:lang w:val="en-US" w:eastAsia="en-US"/>
        </w:rPr>
        <w:t>:</w:t>
      </w:r>
      <w:r w:rsidR="00ED1B3C">
        <w:rPr>
          <w:rStyle w:val="FontStyle39"/>
          <w:rFonts w:ascii="Times New Roman" w:hAnsi="Times New Roman" w:cs="Times New Roman"/>
          <w:sz w:val="24"/>
          <w:szCs w:val="24"/>
          <w:lang w:val="en-US" w:eastAsia="en-US"/>
        </w:rPr>
        <w:t xml:space="preserve">2009 </w:t>
      </w:r>
      <w:r w:rsidR="00ED1B3C" w:rsidRPr="00ED1B3C">
        <w:rPr>
          <w:rStyle w:val="FontStyle39"/>
          <w:rFonts w:ascii="Times New Roman" w:hAnsi="Times New Roman" w:cs="Times New Roman"/>
          <w:sz w:val="24"/>
          <w:szCs w:val="24"/>
          <w:lang w:val="en-US" w:eastAsia="en-US"/>
        </w:rPr>
        <w:t>Low-voltage electrical installations - Part 5-52: Selection and erection of electrical equipment - Wiring systems</w:t>
      </w:r>
      <w:r w:rsidRPr="00ED1B3C">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Электроустановки</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5-52: </w:t>
      </w:r>
      <w:r w:rsidRPr="006027A9">
        <w:rPr>
          <w:rStyle w:val="FontStyle39"/>
          <w:rFonts w:ascii="Times New Roman" w:hAnsi="Times New Roman" w:cs="Times New Roman"/>
          <w:sz w:val="24"/>
          <w:szCs w:val="24"/>
          <w:lang w:eastAsia="en-US"/>
        </w:rPr>
        <w:t>Выбор</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монтаж</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электрооборудования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Электропроводки</w:t>
      </w:r>
      <w:r w:rsidR="00986C53">
        <w:rPr>
          <w:rStyle w:val="FontStyle39"/>
          <w:rFonts w:ascii="Times New Roman" w:hAnsi="Times New Roman" w:cs="Times New Roman"/>
          <w:sz w:val="24"/>
          <w:szCs w:val="24"/>
          <w:lang w:val="en-US" w:eastAsia="en-US"/>
        </w:rPr>
        <w:t>)</w:t>
      </w:r>
      <w:r w:rsidR="000362D1" w:rsidRPr="00ED1B3C">
        <w:rPr>
          <w:rStyle w:val="FontStyle39"/>
          <w:rFonts w:ascii="Times New Roman" w:hAnsi="Times New Roman" w:cs="Times New Roman"/>
          <w:sz w:val="24"/>
          <w:szCs w:val="24"/>
          <w:lang w:val="en-US" w:eastAsia="en-US"/>
        </w:rPr>
        <w:t>.</w:t>
      </w:r>
    </w:p>
    <w:p w14:paraId="28FAC6A9" w14:textId="2BE2475A"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ED1B3C">
        <w:rPr>
          <w:rStyle w:val="FontStyle39"/>
          <w:rFonts w:ascii="Times New Roman" w:hAnsi="Times New Roman" w:cs="Times New Roman"/>
          <w:sz w:val="24"/>
          <w:szCs w:val="24"/>
          <w:lang w:val="en-US" w:eastAsia="en-US"/>
        </w:rPr>
        <w:t>IEC 60364-5-54</w:t>
      </w:r>
      <w:r w:rsidR="006B75BE">
        <w:rPr>
          <w:rStyle w:val="FontStyle39"/>
          <w:rFonts w:ascii="Times New Roman" w:hAnsi="Times New Roman" w:cs="Times New Roman"/>
          <w:sz w:val="24"/>
          <w:szCs w:val="24"/>
          <w:lang w:val="en-US" w:eastAsia="en-US"/>
        </w:rPr>
        <w:t>:</w:t>
      </w:r>
      <w:r w:rsidR="00ED1B3C">
        <w:rPr>
          <w:rStyle w:val="FontStyle39"/>
          <w:rFonts w:ascii="Times New Roman" w:hAnsi="Times New Roman" w:cs="Times New Roman"/>
          <w:sz w:val="24"/>
          <w:szCs w:val="24"/>
          <w:lang w:val="en-US" w:eastAsia="en-US"/>
        </w:rPr>
        <w:t xml:space="preserve">2011+AMD1:2021 CSV </w:t>
      </w:r>
      <w:r w:rsidR="00ED1B3C" w:rsidRPr="00ED1B3C">
        <w:rPr>
          <w:rStyle w:val="FontStyle39"/>
          <w:rFonts w:ascii="Times New Roman" w:hAnsi="Times New Roman" w:cs="Times New Roman"/>
          <w:sz w:val="24"/>
          <w:szCs w:val="24"/>
          <w:lang w:val="en-US" w:eastAsia="en-US"/>
        </w:rPr>
        <w:t>Low-voltage electrical installations - Part 5-54: Selection and erection of electrical equipment - Earthing arrangements and protective conductors</w:t>
      </w:r>
      <w:r w:rsidRPr="00ED1B3C">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Электроустановки</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5-54: Выбор и установка электрооборудования. Заземляющие устройства, защитные перемычки и защитные эквипотенциальные перемычки</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37A41384" w14:textId="1ADFA680"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60502-1</w:t>
      </w:r>
      <w:r w:rsidR="006B75BE" w:rsidRPr="006B75BE">
        <w:rPr>
          <w:rStyle w:val="FontStyle39"/>
          <w:rFonts w:ascii="Times New Roman" w:hAnsi="Times New Roman" w:cs="Times New Roman"/>
          <w:sz w:val="24"/>
          <w:szCs w:val="24"/>
          <w:lang w:eastAsia="en-US"/>
        </w:rPr>
        <w:t>:</w:t>
      </w:r>
      <w:r w:rsidR="00ED1B3C" w:rsidRPr="00ED1B3C">
        <w:rPr>
          <w:rStyle w:val="FontStyle39"/>
          <w:rFonts w:ascii="Times New Roman" w:hAnsi="Times New Roman" w:cs="Times New Roman"/>
          <w:sz w:val="24"/>
          <w:szCs w:val="24"/>
          <w:lang w:eastAsia="en-US"/>
        </w:rPr>
        <w:t xml:space="preserve">2021 </w:t>
      </w:r>
      <w:r w:rsidR="00ED1B3C">
        <w:rPr>
          <w:rStyle w:val="FontStyle39"/>
          <w:rFonts w:ascii="Times New Roman" w:hAnsi="Times New Roman" w:cs="Times New Roman"/>
          <w:sz w:val="24"/>
          <w:szCs w:val="24"/>
          <w:lang w:val="en-US" w:eastAsia="en-US"/>
        </w:rPr>
        <w:t>RLV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Power</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cables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with</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extruded</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insulation</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and</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their</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accessories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for</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rated</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voltages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from</w:t>
      </w:r>
      <w:r w:rsidR="00ED1B3C" w:rsidRPr="00ED1B3C">
        <w:rPr>
          <w:rStyle w:val="FontStyle39"/>
          <w:rFonts w:ascii="Times New Roman" w:hAnsi="Times New Roman" w:cs="Times New Roman"/>
          <w:sz w:val="24"/>
          <w:szCs w:val="24"/>
          <w:lang w:eastAsia="en-US"/>
        </w:rPr>
        <w:t xml:space="preserve"> 1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Um</w:t>
      </w:r>
      <w:r w:rsidR="00ED1B3C" w:rsidRPr="00ED1B3C">
        <w:rPr>
          <w:rStyle w:val="FontStyle39"/>
          <w:rFonts w:ascii="Times New Roman" w:hAnsi="Times New Roman" w:cs="Times New Roman"/>
          <w:sz w:val="24"/>
          <w:szCs w:val="24"/>
          <w:lang w:eastAsia="en-US"/>
        </w:rPr>
        <w:t xml:space="preserve"> = 1,2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up</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to</w:t>
      </w:r>
      <w:r w:rsidR="00ED1B3C" w:rsidRPr="00ED1B3C">
        <w:rPr>
          <w:rStyle w:val="FontStyle39"/>
          <w:rFonts w:ascii="Times New Roman" w:hAnsi="Times New Roman" w:cs="Times New Roman"/>
          <w:sz w:val="24"/>
          <w:szCs w:val="24"/>
          <w:lang w:eastAsia="en-US"/>
        </w:rPr>
        <w:t xml:space="preserve"> 30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Um</w:t>
      </w:r>
      <w:r w:rsidR="00ED1B3C" w:rsidRPr="00ED1B3C">
        <w:rPr>
          <w:rStyle w:val="FontStyle39"/>
          <w:rFonts w:ascii="Times New Roman" w:hAnsi="Times New Roman" w:cs="Times New Roman"/>
          <w:sz w:val="24"/>
          <w:szCs w:val="24"/>
          <w:lang w:eastAsia="en-US"/>
        </w:rPr>
        <w:t xml:space="preserve"> = 36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 </w:t>
      </w:r>
      <w:r w:rsidR="00ED1B3C" w:rsidRPr="00ED1B3C">
        <w:rPr>
          <w:rStyle w:val="FontStyle39"/>
          <w:rFonts w:ascii="Times New Roman" w:hAnsi="Times New Roman" w:cs="Times New Roman"/>
          <w:sz w:val="24"/>
          <w:szCs w:val="24"/>
          <w:lang w:val="en-US" w:eastAsia="en-US"/>
        </w:rPr>
        <w:t>Part</w:t>
      </w:r>
      <w:r w:rsidR="00ED1B3C" w:rsidRPr="00ED1B3C">
        <w:rPr>
          <w:rStyle w:val="FontStyle39"/>
          <w:rFonts w:ascii="Times New Roman" w:hAnsi="Times New Roman" w:cs="Times New Roman"/>
          <w:sz w:val="24"/>
          <w:szCs w:val="24"/>
          <w:lang w:eastAsia="en-US"/>
        </w:rPr>
        <w:t xml:space="preserve"> 1: </w:t>
      </w:r>
      <w:r w:rsidR="00ED1B3C" w:rsidRPr="00ED1B3C">
        <w:rPr>
          <w:rStyle w:val="FontStyle39"/>
          <w:rFonts w:ascii="Times New Roman" w:hAnsi="Times New Roman" w:cs="Times New Roman"/>
          <w:sz w:val="24"/>
          <w:szCs w:val="24"/>
          <w:lang w:val="en-US" w:eastAsia="en-US"/>
        </w:rPr>
        <w:t>Cables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for</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rated</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voltages</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of</w:t>
      </w:r>
      <w:r w:rsidR="00ED1B3C" w:rsidRPr="00ED1B3C">
        <w:rPr>
          <w:rStyle w:val="FontStyle39"/>
          <w:rFonts w:ascii="Times New Roman" w:hAnsi="Times New Roman" w:cs="Times New Roman"/>
          <w:sz w:val="24"/>
          <w:szCs w:val="24"/>
          <w:lang w:eastAsia="en-US"/>
        </w:rPr>
        <w:t xml:space="preserve"> 1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Um</w:t>
      </w:r>
      <w:r w:rsidR="00ED1B3C" w:rsidRPr="00ED1B3C">
        <w:rPr>
          <w:rStyle w:val="FontStyle39"/>
          <w:rFonts w:ascii="Times New Roman" w:hAnsi="Times New Roman" w:cs="Times New Roman"/>
          <w:sz w:val="24"/>
          <w:szCs w:val="24"/>
          <w:lang w:eastAsia="en-US"/>
        </w:rPr>
        <w:t xml:space="preserve"> = 1,2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and</w:t>
      </w:r>
      <w:r w:rsidR="00ED1B3C" w:rsidRPr="00ED1B3C">
        <w:rPr>
          <w:rStyle w:val="FontStyle39"/>
          <w:rFonts w:ascii="Times New Roman" w:hAnsi="Times New Roman" w:cs="Times New Roman"/>
          <w:sz w:val="24"/>
          <w:szCs w:val="24"/>
          <w:lang w:eastAsia="en-US"/>
        </w:rPr>
        <w:t xml:space="preserve"> 3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 xml:space="preserve"> (</w:t>
      </w:r>
      <w:r w:rsidR="00ED1B3C" w:rsidRPr="00ED1B3C">
        <w:rPr>
          <w:rStyle w:val="FontStyle39"/>
          <w:rFonts w:ascii="Times New Roman" w:hAnsi="Times New Roman" w:cs="Times New Roman"/>
          <w:sz w:val="24"/>
          <w:szCs w:val="24"/>
          <w:lang w:val="en-US" w:eastAsia="en-US"/>
        </w:rPr>
        <w:t>Um</w:t>
      </w:r>
      <w:r w:rsidR="00ED1B3C" w:rsidRPr="00ED1B3C">
        <w:rPr>
          <w:rStyle w:val="FontStyle39"/>
          <w:rFonts w:ascii="Times New Roman" w:hAnsi="Times New Roman" w:cs="Times New Roman"/>
          <w:sz w:val="24"/>
          <w:szCs w:val="24"/>
          <w:lang w:eastAsia="en-US"/>
        </w:rPr>
        <w:t xml:space="preserve"> = 3,6 </w:t>
      </w:r>
      <w:r w:rsidR="00ED1B3C" w:rsidRPr="00ED1B3C">
        <w:rPr>
          <w:rStyle w:val="FontStyle39"/>
          <w:rFonts w:ascii="Times New Roman" w:hAnsi="Times New Roman" w:cs="Times New Roman"/>
          <w:sz w:val="24"/>
          <w:szCs w:val="24"/>
          <w:lang w:val="en-US" w:eastAsia="en-US"/>
        </w:rPr>
        <w:t>kV</w:t>
      </w:r>
      <w:r w:rsidR="00ED1B3C" w:rsidRPr="00ED1B3C">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Кабели силовые с прессованной изоляцией и </w:t>
      </w:r>
      <w:r w:rsidRPr="006027A9">
        <w:rPr>
          <w:rStyle w:val="FontStyle39"/>
          <w:rFonts w:ascii="Times New Roman" w:hAnsi="Times New Roman" w:cs="Times New Roman"/>
          <w:sz w:val="24"/>
          <w:szCs w:val="24"/>
          <w:lang w:eastAsia="en-US"/>
        </w:rPr>
        <w:lastRenderedPageBreak/>
        <w:t>кабельная арматура на номинальное напряжение от 1 кВ (Um= 1,2 кВ) до 30 кВ (Um= 36 кВ). Часть 1. Кабели на номинальное напряжение от 1 кВ ((Um = 1,2 кВ) and 3 кВ (Um = 3,6 кВ)</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2C8D8BCA" w14:textId="6D341D51"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60502-2</w:t>
      </w:r>
      <w:r w:rsidR="006B75BE" w:rsidRPr="006B75BE">
        <w:rPr>
          <w:rStyle w:val="FontStyle39"/>
          <w:rFonts w:ascii="Times New Roman" w:hAnsi="Times New Roman" w:cs="Times New Roman"/>
          <w:sz w:val="24"/>
          <w:szCs w:val="24"/>
          <w:lang w:eastAsia="en-US"/>
        </w:rPr>
        <w:t>:</w:t>
      </w:r>
      <w:r w:rsidR="00ED1B3C" w:rsidRPr="00ED1B3C">
        <w:rPr>
          <w:rStyle w:val="FontStyle39"/>
          <w:rFonts w:ascii="Times New Roman" w:hAnsi="Times New Roman" w:cs="Times New Roman"/>
          <w:sz w:val="24"/>
          <w:szCs w:val="24"/>
          <w:lang w:eastAsia="en-US"/>
        </w:rPr>
        <w:t xml:space="preserve">2014 </w:t>
      </w:r>
      <w:r w:rsidR="00ED1B3C">
        <w:rPr>
          <w:rStyle w:val="FontStyle39"/>
          <w:rFonts w:ascii="Times New Roman" w:hAnsi="Times New Roman" w:cs="Times New Roman"/>
          <w:sz w:val="24"/>
          <w:szCs w:val="24"/>
          <w:lang w:val="en-US" w:eastAsia="en-US"/>
        </w:rPr>
        <w:t>RLV</w:t>
      </w:r>
      <w:r w:rsidR="00ED1B3C" w:rsidRPr="00ED1B3C">
        <w:rPr>
          <w:rStyle w:val="FontStyle39"/>
          <w:rFonts w:ascii="Times New Roman" w:hAnsi="Times New Roman" w:cs="Times New Roman"/>
          <w:sz w:val="24"/>
          <w:szCs w:val="24"/>
          <w:lang w:eastAsia="en-US"/>
        </w:rPr>
        <w:t xml:space="preserve"> Power cables with extruded insulation and their accessories for rated voltages from 1 kV (Um = 1,2 kV) up to 30 kV (Um = 36 kV) – Part 2: Cables for rated voltages from 6 kV (Um = 7,2 kV) up to 30 kV (Um = 36 kV)</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Кабели силовые с прессованной изоляцией и кабельная арматура на номинальное напряжение от 1 кВ (Um= 1,2 кВ) до 30 кВ (Um= 36 кВ). Часть 2. Кабели на номинальное напряжение от 6 кВ (Um= 7,2 кВ) до 30 кВ (Um= 36 кВ)</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 </w:t>
      </w:r>
    </w:p>
    <w:p w14:paraId="4D38A03F" w14:textId="522330F9"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60853 (все части)</w:t>
      </w:r>
      <w:r w:rsidR="00ED1B3C" w:rsidRPr="00ED1B3C">
        <w:rPr>
          <w:rStyle w:val="FontStyle39"/>
          <w:rFonts w:ascii="Times New Roman" w:hAnsi="Times New Roman" w:cs="Times New Roman"/>
          <w:sz w:val="24"/>
          <w:szCs w:val="24"/>
          <w:lang w:eastAsia="en-US"/>
        </w:rPr>
        <w:t xml:space="preserve"> Calculation of the cyclic and emergency current rating of cables</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Расчет токовой нагрузки кабелей в циклическом и аварийном режимах работы</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10685EE4" w14:textId="5585DF54" w:rsidR="006027A9" w:rsidRPr="006027A9" w:rsidRDefault="00986C53" w:rsidP="006027A9">
      <w:pPr>
        <w:pStyle w:val="Style20"/>
        <w:widowControl/>
        <w:ind w:firstLine="567"/>
        <w:jc w:val="both"/>
        <w:rPr>
          <w:rStyle w:val="FontStyle39"/>
          <w:rFonts w:ascii="Times New Roman" w:hAnsi="Times New Roman" w:cs="Times New Roman"/>
          <w:sz w:val="24"/>
          <w:szCs w:val="24"/>
          <w:lang w:eastAsia="en-US"/>
        </w:rPr>
      </w:pPr>
      <w:r w:rsidRPr="00ED1B3C">
        <w:rPr>
          <w:rStyle w:val="FontStyle39"/>
          <w:rFonts w:ascii="Times New Roman" w:hAnsi="Times New Roman" w:cs="Times New Roman"/>
          <w:sz w:val="24"/>
          <w:szCs w:val="24"/>
          <w:lang w:val="en-US" w:eastAsia="en-US"/>
        </w:rPr>
        <w:t>IEC 60870-5-104</w:t>
      </w:r>
      <w:r w:rsidR="006B75BE" w:rsidRPr="00ED1B3C">
        <w:rPr>
          <w:rStyle w:val="FontStyle39"/>
          <w:rFonts w:ascii="Times New Roman" w:hAnsi="Times New Roman" w:cs="Times New Roman"/>
          <w:sz w:val="24"/>
          <w:szCs w:val="24"/>
          <w:lang w:val="en-US" w:eastAsia="en-US"/>
        </w:rPr>
        <w:t>:</w:t>
      </w:r>
      <w:r w:rsidR="00ED1B3C" w:rsidRPr="00ED1B3C">
        <w:rPr>
          <w:rStyle w:val="FontStyle39"/>
          <w:rFonts w:ascii="Times New Roman" w:hAnsi="Times New Roman" w:cs="Times New Roman"/>
          <w:sz w:val="24"/>
          <w:szCs w:val="24"/>
          <w:lang w:val="en-US" w:eastAsia="en-US"/>
        </w:rPr>
        <w:t>2006+AMD1:2016 CSV Telecontrol equipment and systems - Part 5-104: Transmission protocols - Network access for IEC 60870-5-101 using standard</w:t>
      </w:r>
      <w:r w:rsidR="00ED1B3C">
        <w:rPr>
          <w:rStyle w:val="FontStyle39"/>
          <w:rFonts w:ascii="Times New Roman" w:hAnsi="Times New Roman" w:cs="Times New Roman"/>
          <w:sz w:val="24"/>
          <w:szCs w:val="24"/>
          <w:lang w:val="en-US" w:eastAsia="en-US"/>
        </w:rPr>
        <w:t xml:space="preserve"> </w:t>
      </w:r>
      <w:r w:rsidR="00ED1B3C" w:rsidRPr="00ED1B3C">
        <w:rPr>
          <w:rStyle w:val="FontStyle39"/>
          <w:rFonts w:ascii="Times New Roman" w:hAnsi="Times New Roman" w:cs="Times New Roman"/>
          <w:sz w:val="24"/>
          <w:szCs w:val="24"/>
          <w:lang w:val="en-US" w:eastAsia="en-US"/>
        </w:rPr>
        <w:t>transport profiles</w:t>
      </w:r>
      <w:r w:rsidRPr="00ED1B3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Устройства</w:t>
      </w:r>
      <w:r w:rsidR="006027A9" w:rsidRPr="00ED1B3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и</w:t>
      </w:r>
      <w:r w:rsidR="006027A9" w:rsidRPr="00ED1B3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системы</w:t>
      </w:r>
      <w:r w:rsidR="006027A9" w:rsidRPr="00ED1B3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телемеханики</w:t>
      </w:r>
      <w:r w:rsidR="006027A9" w:rsidRPr="00ED1B3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Часть 5. Протоколы передачи. Раздел 104. Доступ к сети для IEC 870-5-101 с использованием стандартных транспортных профилей</w:t>
      </w:r>
      <w:r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0F0D07AE" w14:textId="2C60D104" w:rsidR="006027A9" w:rsidRPr="00ED1B3C"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ED1B3C">
        <w:rPr>
          <w:rStyle w:val="FontStyle39"/>
          <w:rFonts w:ascii="Times New Roman" w:hAnsi="Times New Roman" w:cs="Times New Roman"/>
          <w:sz w:val="24"/>
          <w:szCs w:val="24"/>
          <w:lang w:val="en-US" w:eastAsia="en-US"/>
        </w:rPr>
        <w:t>IEC TR 60890</w:t>
      </w:r>
      <w:r w:rsidR="006B75BE" w:rsidRPr="00ED1B3C">
        <w:rPr>
          <w:rStyle w:val="FontStyle39"/>
          <w:rFonts w:ascii="Times New Roman" w:hAnsi="Times New Roman" w:cs="Times New Roman"/>
          <w:sz w:val="24"/>
          <w:szCs w:val="24"/>
          <w:lang w:val="en-US" w:eastAsia="en-US"/>
        </w:rPr>
        <w:t>:</w:t>
      </w:r>
      <w:r w:rsidR="00ED1B3C" w:rsidRPr="00ED1B3C">
        <w:rPr>
          <w:rStyle w:val="FontStyle39"/>
          <w:rFonts w:ascii="Times New Roman" w:hAnsi="Times New Roman" w:cs="Times New Roman"/>
          <w:sz w:val="24"/>
          <w:szCs w:val="24"/>
          <w:lang w:val="en-US" w:eastAsia="en-US"/>
        </w:rPr>
        <w:t>2014 A method of temperature-rise verification of low-voltage switchgear and controlgear assemblies by calculation</w:t>
      </w:r>
      <w:r w:rsidRPr="00ED1B3C">
        <w:rPr>
          <w:rStyle w:val="FontStyle39"/>
          <w:rFonts w:ascii="Times New Roman" w:hAnsi="Times New Roman" w:cs="Times New Roman"/>
          <w:sz w:val="24"/>
          <w:szCs w:val="24"/>
          <w:lang w:val="en-US" w:eastAsia="en-US"/>
        </w:rPr>
        <w:t xml:space="preserve"> </w:t>
      </w:r>
      <w:r w:rsidR="00986C53" w:rsidRPr="00ED1B3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Метод</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верификации</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повышения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температуры</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помощью</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расчета</w:t>
      </w:r>
      <w:r w:rsidR="00986C53" w:rsidRPr="00ED1B3C">
        <w:rPr>
          <w:rStyle w:val="FontStyle39"/>
          <w:rFonts w:ascii="Times New Roman" w:hAnsi="Times New Roman" w:cs="Times New Roman"/>
          <w:sz w:val="24"/>
          <w:szCs w:val="24"/>
          <w:lang w:val="en-US" w:eastAsia="en-US"/>
        </w:rPr>
        <w:t>)</w:t>
      </w:r>
      <w:r w:rsidRPr="00ED1B3C">
        <w:rPr>
          <w:rStyle w:val="FontStyle39"/>
          <w:rFonts w:ascii="Times New Roman" w:hAnsi="Times New Roman" w:cs="Times New Roman"/>
          <w:sz w:val="24"/>
          <w:szCs w:val="24"/>
          <w:lang w:val="en-US" w:eastAsia="en-US"/>
        </w:rPr>
        <w:t>.</w:t>
      </w:r>
    </w:p>
    <w:p w14:paraId="01EC5031" w14:textId="629C8BBB"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ED1B3C">
        <w:rPr>
          <w:rStyle w:val="FontStyle39"/>
          <w:rFonts w:ascii="Times New Roman" w:hAnsi="Times New Roman" w:cs="Times New Roman"/>
          <w:sz w:val="24"/>
          <w:szCs w:val="24"/>
          <w:lang w:val="en-US" w:eastAsia="en-US"/>
        </w:rPr>
        <w:t>IEC 60947-3:20</w:t>
      </w:r>
      <w:r w:rsidR="00ED1B3C" w:rsidRPr="00ED1B3C">
        <w:rPr>
          <w:rStyle w:val="FontStyle39"/>
          <w:rFonts w:ascii="Times New Roman" w:hAnsi="Times New Roman" w:cs="Times New Roman"/>
          <w:sz w:val="24"/>
          <w:szCs w:val="24"/>
          <w:lang w:val="en-US" w:eastAsia="en-US"/>
        </w:rPr>
        <w:t>20</w:t>
      </w:r>
      <w:r w:rsidR="0011386C">
        <w:rPr>
          <w:rStyle w:val="FontStyle39"/>
          <w:rFonts w:ascii="Times New Roman" w:hAnsi="Times New Roman" w:cs="Times New Roman"/>
          <w:sz w:val="24"/>
          <w:szCs w:val="24"/>
          <w:lang w:val="en-US" w:eastAsia="en-US"/>
        </w:rPr>
        <w:t>+AMD1:2012+</w:t>
      </w:r>
      <w:r w:rsidR="0011386C" w:rsidRPr="0011386C">
        <w:rPr>
          <w:rStyle w:val="FontStyle39"/>
          <w:rFonts w:ascii="Times New Roman" w:hAnsi="Times New Roman" w:cs="Times New Roman"/>
          <w:sz w:val="24"/>
          <w:szCs w:val="24"/>
          <w:lang w:val="en-US" w:eastAsia="en-US"/>
        </w:rPr>
        <w:t xml:space="preserve"> AMD2:2015</w:t>
      </w:r>
      <w:r w:rsidR="00ED1B3C" w:rsidRPr="00ED1B3C">
        <w:rPr>
          <w:rStyle w:val="FontStyle39"/>
          <w:rFonts w:ascii="Times New Roman" w:hAnsi="Times New Roman" w:cs="Times New Roman"/>
          <w:sz w:val="24"/>
          <w:szCs w:val="24"/>
          <w:lang w:val="en-US" w:eastAsia="en-US"/>
        </w:rPr>
        <w:t xml:space="preserve"> Low-voltage switchgear and controlgear - Part 3: Switches, disconnectors, switch-disconnectors and fuse-combination units</w:t>
      </w:r>
      <w:r w:rsidRPr="00ED1B3C">
        <w:rPr>
          <w:rStyle w:val="FontStyle39"/>
          <w:rFonts w:ascii="Times New Roman" w:hAnsi="Times New Roman" w:cs="Times New Roman"/>
          <w:sz w:val="24"/>
          <w:szCs w:val="24"/>
          <w:lang w:val="en-US" w:eastAsia="en-US"/>
        </w:rPr>
        <w:t xml:space="preserve"> </w:t>
      </w:r>
      <w:r w:rsidR="00986C53" w:rsidRPr="00ED1B3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Аппаратура</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распределения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низковольтная</w:t>
      </w:r>
      <w:r w:rsidRPr="00ED1B3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3. Выключатели, разъединители, выключатели-разъединители и комбинации их с предохранителями</w:t>
      </w:r>
      <w:r w:rsidR="00986C53" w:rsidRPr="0011386C">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157F5A41" w14:textId="20A37002"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3E01A9">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val="en-US" w:eastAsia="en-US"/>
        </w:rPr>
        <w:t xml:space="preserve"> 61000-4-2</w:t>
      </w:r>
      <w:r w:rsidR="006B75BE" w:rsidRPr="0086288F">
        <w:rPr>
          <w:rStyle w:val="FontStyle39"/>
          <w:rFonts w:ascii="Times New Roman" w:hAnsi="Times New Roman" w:cs="Times New Roman"/>
          <w:sz w:val="24"/>
          <w:szCs w:val="24"/>
          <w:lang w:val="en-US" w:eastAsia="en-US"/>
        </w:rPr>
        <w:t>:</w:t>
      </w:r>
      <w:r w:rsidR="003E01A9" w:rsidRPr="0086288F">
        <w:rPr>
          <w:rStyle w:val="FontStyle39"/>
          <w:rFonts w:ascii="Times New Roman" w:hAnsi="Times New Roman" w:cs="Times New Roman"/>
          <w:sz w:val="24"/>
          <w:szCs w:val="24"/>
          <w:lang w:val="en-US" w:eastAsia="en-US"/>
        </w:rPr>
        <w:t xml:space="preserve">2008 </w:t>
      </w:r>
      <w:r w:rsidR="003E01A9" w:rsidRPr="003E01A9">
        <w:rPr>
          <w:rStyle w:val="FontStyle39"/>
          <w:rFonts w:ascii="Times New Roman" w:hAnsi="Times New Roman" w:cs="Times New Roman"/>
          <w:sz w:val="24"/>
          <w:szCs w:val="24"/>
          <w:lang w:val="en-US" w:eastAsia="en-US"/>
        </w:rPr>
        <w:t>Electromagnetic</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compatibility</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EMC</w:t>
      </w:r>
      <w:r w:rsidR="003E01A9" w:rsidRPr="0086288F">
        <w:rPr>
          <w:rStyle w:val="FontStyle39"/>
          <w:rFonts w:ascii="Times New Roman" w:hAnsi="Times New Roman" w:cs="Times New Roman"/>
          <w:sz w:val="24"/>
          <w:szCs w:val="24"/>
          <w:lang w:val="en-US" w:eastAsia="en-US"/>
        </w:rPr>
        <w:t xml:space="preserve">) - </w:t>
      </w:r>
      <w:r w:rsidR="003E01A9" w:rsidRPr="003E01A9">
        <w:rPr>
          <w:rStyle w:val="FontStyle39"/>
          <w:rFonts w:ascii="Times New Roman" w:hAnsi="Times New Roman" w:cs="Times New Roman"/>
          <w:sz w:val="24"/>
          <w:szCs w:val="24"/>
          <w:lang w:val="en-US" w:eastAsia="en-US"/>
        </w:rPr>
        <w:t>Part</w:t>
      </w:r>
      <w:r w:rsidR="003E01A9" w:rsidRPr="0086288F">
        <w:rPr>
          <w:rStyle w:val="FontStyle39"/>
          <w:rFonts w:ascii="Times New Roman" w:hAnsi="Times New Roman" w:cs="Times New Roman"/>
          <w:sz w:val="24"/>
          <w:szCs w:val="24"/>
          <w:lang w:val="en-US" w:eastAsia="en-US"/>
        </w:rPr>
        <w:t xml:space="preserve"> 4-2: </w:t>
      </w:r>
      <w:r w:rsidR="003E01A9" w:rsidRPr="003E01A9">
        <w:rPr>
          <w:rStyle w:val="FontStyle39"/>
          <w:rFonts w:ascii="Times New Roman" w:hAnsi="Times New Roman" w:cs="Times New Roman"/>
          <w:sz w:val="24"/>
          <w:szCs w:val="24"/>
          <w:lang w:val="en-US" w:eastAsia="en-US"/>
        </w:rPr>
        <w:t>Testing</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and</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measurement</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techniques</w:t>
      </w:r>
      <w:r w:rsidR="003E01A9" w:rsidRPr="0086288F">
        <w:rPr>
          <w:rStyle w:val="FontStyle39"/>
          <w:rFonts w:ascii="Times New Roman" w:hAnsi="Times New Roman" w:cs="Times New Roman"/>
          <w:sz w:val="24"/>
          <w:szCs w:val="24"/>
          <w:lang w:val="en-US" w:eastAsia="en-US"/>
        </w:rPr>
        <w:t xml:space="preserve"> - </w:t>
      </w:r>
      <w:r w:rsidR="003E01A9" w:rsidRPr="003E01A9">
        <w:rPr>
          <w:rStyle w:val="FontStyle39"/>
          <w:rFonts w:ascii="Times New Roman" w:hAnsi="Times New Roman" w:cs="Times New Roman"/>
          <w:sz w:val="24"/>
          <w:szCs w:val="24"/>
          <w:lang w:val="en-US" w:eastAsia="en-US"/>
        </w:rPr>
        <w:t>Electrostatic</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discharge</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immunity</w:t>
      </w:r>
      <w:r w:rsidR="003E01A9" w:rsidRPr="0086288F">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test</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Электромагнитная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совместимость</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4-2. Методы испытаний и измерений. Испытания на устойчивость к электростатическим разрядам</w:t>
      </w:r>
      <w:r w:rsidR="00986C53" w:rsidRPr="003E01A9">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51B626FC" w14:textId="468E13E9"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86288F">
        <w:rPr>
          <w:rStyle w:val="FontStyle39"/>
          <w:rFonts w:ascii="Times New Roman" w:hAnsi="Times New Roman" w:cs="Times New Roman"/>
          <w:sz w:val="24"/>
          <w:szCs w:val="24"/>
          <w:lang w:val="en-US" w:eastAsia="en-US"/>
        </w:rPr>
        <w:t>IEC</w:t>
      </w:r>
      <w:r w:rsidRPr="00D716BC">
        <w:rPr>
          <w:rStyle w:val="FontStyle39"/>
          <w:rFonts w:ascii="Times New Roman" w:hAnsi="Times New Roman" w:cs="Times New Roman"/>
          <w:sz w:val="24"/>
          <w:szCs w:val="24"/>
          <w:lang w:val="en-US" w:eastAsia="en-US"/>
        </w:rPr>
        <w:t xml:space="preserve"> 61215-2</w:t>
      </w:r>
      <w:r w:rsidR="006B75BE" w:rsidRPr="00D716BC">
        <w:rPr>
          <w:rStyle w:val="FontStyle39"/>
          <w:rFonts w:ascii="Times New Roman" w:hAnsi="Times New Roman" w:cs="Times New Roman"/>
          <w:sz w:val="24"/>
          <w:szCs w:val="24"/>
          <w:lang w:val="en-US" w:eastAsia="en-US"/>
        </w:rPr>
        <w:t>:</w:t>
      </w:r>
      <w:r w:rsidR="003E01A9" w:rsidRPr="00D716BC">
        <w:rPr>
          <w:rStyle w:val="FontStyle39"/>
          <w:rFonts w:ascii="Times New Roman" w:hAnsi="Times New Roman" w:cs="Times New Roman"/>
          <w:sz w:val="24"/>
          <w:szCs w:val="24"/>
          <w:lang w:val="en-US" w:eastAsia="en-US"/>
        </w:rPr>
        <w:t xml:space="preserve">2021 </w:t>
      </w:r>
      <w:r w:rsidR="003E01A9">
        <w:rPr>
          <w:rStyle w:val="FontStyle39"/>
          <w:rFonts w:ascii="Times New Roman" w:hAnsi="Times New Roman" w:cs="Times New Roman"/>
          <w:sz w:val="24"/>
          <w:szCs w:val="24"/>
          <w:lang w:val="en-US" w:eastAsia="en-US"/>
        </w:rPr>
        <w:t>RLV</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Terrestrial</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photovoltaic</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PV</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modules</w:t>
      </w:r>
      <w:r w:rsidR="003E01A9" w:rsidRPr="00D716BC">
        <w:rPr>
          <w:rStyle w:val="FontStyle39"/>
          <w:rFonts w:ascii="Times New Roman" w:hAnsi="Times New Roman" w:cs="Times New Roman"/>
          <w:sz w:val="24"/>
          <w:szCs w:val="24"/>
          <w:lang w:val="en-US" w:eastAsia="en-US"/>
        </w:rPr>
        <w:t xml:space="preserve"> - </w:t>
      </w:r>
      <w:r w:rsidR="003E01A9" w:rsidRPr="003E01A9">
        <w:rPr>
          <w:rStyle w:val="FontStyle39"/>
          <w:rFonts w:ascii="Times New Roman" w:hAnsi="Times New Roman" w:cs="Times New Roman"/>
          <w:sz w:val="24"/>
          <w:szCs w:val="24"/>
          <w:lang w:val="en-US" w:eastAsia="en-US"/>
        </w:rPr>
        <w:t>Design</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qualification</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and</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type</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approval</w:t>
      </w:r>
      <w:r w:rsidR="003E01A9" w:rsidRPr="00D716BC">
        <w:rPr>
          <w:rStyle w:val="FontStyle39"/>
          <w:rFonts w:ascii="Times New Roman" w:hAnsi="Times New Roman" w:cs="Times New Roman"/>
          <w:sz w:val="24"/>
          <w:szCs w:val="24"/>
          <w:lang w:val="en-US" w:eastAsia="en-US"/>
        </w:rPr>
        <w:t xml:space="preserve"> - </w:t>
      </w:r>
      <w:r w:rsidR="003E01A9" w:rsidRPr="003E01A9">
        <w:rPr>
          <w:rStyle w:val="FontStyle39"/>
          <w:rFonts w:ascii="Times New Roman" w:hAnsi="Times New Roman" w:cs="Times New Roman"/>
          <w:sz w:val="24"/>
          <w:szCs w:val="24"/>
          <w:lang w:val="en-US" w:eastAsia="en-US"/>
        </w:rPr>
        <w:t>Part</w:t>
      </w:r>
      <w:r w:rsidR="003E01A9" w:rsidRPr="00D716BC">
        <w:rPr>
          <w:rStyle w:val="FontStyle39"/>
          <w:rFonts w:ascii="Times New Roman" w:hAnsi="Times New Roman" w:cs="Times New Roman"/>
          <w:sz w:val="24"/>
          <w:szCs w:val="24"/>
          <w:lang w:val="en-US" w:eastAsia="en-US"/>
        </w:rPr>
        <w:t xml:space="preserve"> 2: </w:t>
      </w:r>
      <w:r w:rsidR="003E01A9" w:rsidRPr="003E01A9">
        <w:rPr>
          <w:rStyle w:val="FontStyle39"/>
          <w:rFonts w:ascii="Times New Roman" w:hAnsi="Times New Roman" w:cs="Times New Roman"/>
          <w:sz w:val="24"/>
          <w:szCs w:val="24"/>
          <w:lang w:val="en-US" w:eastAsia="en-US"/>
        </w:rPr>
        <w:t>Test</w:t>
      </w:r>
      <w:r w:rsidR="003E01A9" w:rsidRPr="00D716BC">
        <w:rPr>
          <w:rStyle w:val="FontStyle39"/>
          <w:rFonts w:ascii="Times New Roman" w:hAnsi="Times New Roman" w:cs="Times New Roman"/>
          <w:sz w:val="24"/>
          <w:szCs w:val="24"/>
          <w:lang w:val="en-US" w:eastAsia="en-US"/>
        </w:rPr>
        <w:t xml:space="preserve"> </w:t>
      </w:r>
      <w:r w:rsidR="003E01A9" w:rsidRPr="003E01A9">
        <w:rPr>
          <w:rStyle w:val="FontStyle39"/>
          <w:rFonts w:ascii="Times New Roman" w:hAnsi="Times New Roman" w:cs="Times New Roman"/>
          <w:sz w:val="24"/>
          <w:szCs w:val="24"/>
          <w:lang w:val="en-US" w:eastAsia="en-US"/>
        </w:rPr>
        <w:t>procedures</w:t>
      </w:r>
      <w:r w:rsidRPr="00D716BC">
        <w:rPr>
          <w:rStyle w:val="FontStyle39"/>
          <w:rFonts w:ascii="Times New Roman" w:hAnsi="Times New Roman" w:cs="Times New Roman"/>
          <w:sz w:val="24"/>
          <w:szCs w:val="24"/>
          <w:lang w:val="en-US" w:eastAsia="en-US"/>
        </w:rPr>
        <w:t xml:space="preserve"> </w:t>
      </w:r>
      <w:r w:rsidR="00986C53" w:rsidRPr="00D716B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Модули</w:t>
      </w:r>
      <w:r w:rsidRPr="00D716B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D716B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Оценка соответствия техническим требованиям. Часть 2. Методы испытаний</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5402744D" w14:textId="71072C60"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6027A9">
        <w:rPr>
          <w:rStyle w:val="FontStyle39"/>
          <w:rFonts w:ascii="Times New Roman" w:hAnsi="Times New Roman" w:cs="Times New Roman"/>
          <w:sz w:val="24"/>
          <w:szCs w:val="24"/>
          <w:lang w:eastAsia="en-US"/>
        </w:rPr>
        <w:t>IEC 61238-1 (все части)</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Compression</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and</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mechanical</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connectors</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for</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power</w:t>
      </w:r>
      <w:r w:rsidR="00DE29AA" w:rsidRPr="00DE29AA">
        <w:rPr>
          <w:rStyle w:val="FontStyle39"/>
          <w:rFonts w:ascii="Times New Roman" w:hAnsi="Times New Roman" w:cs="Times New Roman"/>
          <w:sz w:val="24"/>
          <w:szCs w:val="24"/>
          <w:lang w:eastAsia="en-US"/>
        </w:rPr>
        <w:t xml:space="preserve"> </w:t>
      </w:r>
      <w:r w:rsidR="00DE29AA" w:rsidRPr="00DE29AA">
        <w:rPr>
          <w:rStyle w:val="FontStyle39"/>
          <w:rFonts w:ascii="Times New Roman" w:hAnsi="Times New Roman" w:cs="Times New Roman"/>
          <w:sz w:val="24"/>
          <w:szCs w:val="24"/>
          <w:lang w:val="en-US" w:eastAsia="en-US"/>
        </w:rPr>
        <w:t>cables</w:t>
      </w:r>
      <w:r w:rsidRPr="006027A9">
        <w:rPr>
          <w:rStyle w:val="FontStyle39"/>
          <w:rFonts w:ascii="Times New Roman" w:hAnsi="Times New Roman" w:cs="Times New Roman"/>
          <w:sz w:val="24"/>
          <w:szCs w:val="24"/>
          <w:lang w:eastAsia="en-US"/>
        </w:rPr>
        <w:t xml:space="preserve"> </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Отпрессованные и механические соединители для силовых кабелей</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7D34973E" w14:textId="369080D2"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DE29AA">
        <w:rPr>
          <w:rStyle w:val="FontStyle39"/>
          <w:rFonts w:ascii="Times New Roman" w:hAnsi="Times New Roman" w:cs="Times New Roman"/>
          <w:sz w:val="24"/>
          <w:szCs w:val="24"/>
          <w:lang w:val="en-US" w:eastAsia="en-US"/>
        </w:rPr>
        <w:t>IEC 61427-2</w:t>
      </w:r>
      <w:r w:rsidR="006B75BE" w:rsidRPr="00DE29AA">
        <w:rPr>
          <w:rStyle w:val="FontStyle39"/>
          <w:rFonts w:ascii="Times New Roman" w:hAnsi="Times New Roman" w:cs="Times New Roman"/>
          <w:sz w:val="24"/>
          <w:szCs w:val="24"/>
          <w:lang w:val="en-US" w:eastAsia="en-US"/>
        </w:rPr>
        <w:t>:</w:t>
      </w:r>
      <w:r w:rsidR="00DE29AA">
        <w:rPr>
          <w:rStyle w:val="FontStyle39"/>
          <w:rFonts w:ascii="Times New Roman" w:hAnsi="Times New Roman" w:cs="Times New Roman"/>
          <w:sz w:val="24"/>
          <w:szCs w:val="24"/>
          <w:lang w:val="en-US" w:eastAsia="en-US"/>
        </w:rPr>
        <w:t xml:space="preserve">2015 </w:t>
      </w:r>
      <w:r w:rsidR="00DE29AA" w:rsidRPr="00DE29AA">
        <w:rPr>
          <w:rStyle w:val="FontStyle39"/>
          <w:rFonts w:ascii="Times New Roman" w:hAnsi="Times New Roman" w:cs="Times New Roman"/>
          <w:sz w:val="24"/>
          <w:szCs w:val="24"/>
          <w:lang w:val="en-US" w:eastAsia="en-US"/>
        </w:rPr>
        <w:t>Secondary cells and batteries for renewable energy storage - General requirements and methods of test - Part 2: On-grid applications</w:t>
      </w:r>
      <w:r w:rsidRPr="00DE29AA">
        <w:rPr>
          <w:rStyle w:val="FontStyle39"/>
          <w:rFonts w:ascii="Times New Roman" w:hAnsi="Times New Roman" w:cs="Times New Roman"/>
          <w:sz w:val="24"/>
          <w:szCs w:val="24"/>
          <w:lang w:val="en-US" w:eastAsia="en-US"/>
        </w:rPr>
        <w:t xml:space="preserve"> </w:t>
      </w:r>
      <w:r w:rsidR="00986C53" w:rsidRPr="00DE29AA">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Аккумуляторы</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аккумуляторные</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батареи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возобновляемых</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источников</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энергии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Общие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методы</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испытания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Сетевое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применение</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659B2D97" w14:textId="786E18F1"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86288F">
        <w:rPr>
          <w:rStyle w:val="FontStyle39"/>
          <w:rFonts w:ascii="Times New Roman" w:hAnsi="Times New Roman" w:cs="Times New Roman"/>
          <w:sz w:val="24"/>
          <w:szCs w:val="24"/>
          <w:lang w:val="en-US" w:eastAsia="en-US"/>
        </w:rPr>
        <w:t>IEC 61439-1</w:t>
      </w:r>
      <w:r w:rsidR="006B75BE" w:rsidRPr="0086288F">
        <w:rPr>
          <w:rStyle w:val="FontStyle39"/>
          <w:rFonts w:ascii="Times New Roman" w:hAnsi="Times New Roman" w:cs="Times New Roman"/>
          <w:sz w:val="24"/>
          <w:szCs w:val="24"/>
          <w:lang w:val="en-US" w:eastAsia="en-US"/>
        </w:rPr>
        <w:t>:</w:t>
      </w:r>
      <w:r w:rsidR="00DE29AA" w:rsidRPr="0086288F">
        <w:rPr>
          <w:rStyle w:val="FontStyle39"/>
          <w:rFonts w:ascii="Times New Roman" w:hAnsi="Times New Roman" w:cs="Times New Roman"/>
          <w:sz w:val="24"/>
          <w:szCs w:val="24"/>
          <w:lang w:val="en-US" w:eastAsia="en-US"/>
        </w:rPr>
        <w:t xml:space="preserve">2020 </w:t>
      </w:r>
      <w:r w:rsidR="00DE29AA" w:rsidRPr="00DE29AA">
        <w:rPr>
          <w:rStyle w:val="FontStyle39"/>
          <w:rFonts w:ascii="Times New Roman" w:hAnsi="Times New Roman" w:cs="Times New Roman"/>
          <w:sz w:val="24"/>
          <w:szCs w:val="24"/>
          <w:lang w:val="en-US" w:eastAsia="en-US"/>
        </w:rPr>
        <w:t>Low</w:t>
      </w:r>
      <w:r w:rsidR="00DE29AA" w:rsidRPr="0086288F">
        <w:rPr>
          <w:rStyle w:val="FontStyle39"/>
          <w:rFonts w:ascii="Times New Roman" w:hAnsi="Times New Roman" w:cs="Times New Roman"/>
          <w:sz w:val="24"/>
          <w:szCs w:val="24"/>
          <w:lang w:val="en-US" w:eastAsia="en-US"/>
        </w:rPr>
        <w:t>-</w:t>
      </w:r>
      <w:r w:rsidR="00DE29AA" w:rsidRPr="00DE29AA">
        <w:rPr>
          <w:rStyle w:val="FontStyle39"/>
          <w:rFonts w:ascii="Times New Roman" w:hAnsi="Times New Roman" w:cs="Times New Roman"/>
          <w:sz w:val="24"/>
          <w:szCs w:val="24"/>
          <w:lang w:val="en-US" w:eastAsia="en-US"/>
        </w:rPr>
        <w:t>voltage</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switchgear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and</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controlgear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assemblies</w:t>
      </w:r>
      <w:r w:rsidR="00DE29AA" w:rsidRPr="0086288F">
        <w:rPr>
          <w:rStyle w:val="FontStyle39"/>
          <w:rFonts w:ascii="Times New Roman" w:hAnsi="Times New Roman" w:cs="Times New Roman"/>
          <w:sz w:val="24"/>
          <w:szCs w:val="24"/>
          <w:lang w:val="en-US" w:eastAsia="en-US"/>
        </w:rPr>
        <w:t xml:space="preserve"> - </w:t>
      </w:r>
      <w:r w:rsidR="00DE29AA" w:rsidRPr="00DE29AA">
        <w:rPr>
          <w:rStyle w:val="FontStyle39"/>
          <w:rFonts w:ascii="Times New Roman" w:hAnsi="Times New Roman" w:cs="Times New Roman"/>
          <w:sz w:val="24"/>
          <w:szCs w:val="24"/>
          <w:lang w:val="en-US" w:eastAsia="en-US"/>
        </w:rPr>
        <w:t>Part</w:t>
      </w:r>
      <w:r w:rsidR="00DE29AA" w:rsidRPr="0086288F">
        <w:rPr>
          <w:rStyle w:val="FontStyle39"/>
          <w:rFonts w:ascii="Times New Roman" w:hAnsi="Times New Roman" w:cs="Times New Roman"/>
          <w:sz w:val="24"/>
          <w:szCs w:val="24"/>
          <w:lang w:val="en-US" w:eastAsia="en-US"/>
        </w:rPr>
        <w:t xml:space="preserve"> 1: </w:t>
      </w:r>
      <w:r w:rsidR="00DE29AA" w:rsidRPr="00DE29AA">
        <w:rPr>
          <w:rStyle w:val="FontStyle39"/>
          <w:rFonts w:ascii="Times New Roman" w:hAnsi="Times New Roman" w:cs="Times New Roman"/>
          <w:sz w:val="24"/>
          <w:szCs w:val="24"/>
          <w:lang w:val="en-US" w:eastAsia="en-US"/>
        </w:rPr>
        <w:t>General</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rules</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Устройства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комплектные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Общие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0D30F4AB" w14:textId="2C9B3D96"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86288F">
        <w:rPr>
          <w:rStyle w:val="FontStyle39"/>
          <w:rFonts w:ascii="Times New Roman" w:hAnsi="Times New Roman" w:cs="Times New Roman"/>
          <w:sz w:val="24"/>
          <w:szCs w:val="24"/>
          <w:lang w:val="en-US" w:eastAsia="en-US"/>
        </w:rPr>
        <w:t>IEC 61439-2</w:t>
      </w:r>
      <w:r w:rsidR="006B75BE" w:rsidRPr="0086288F">
        <w:rPr>
          <w:rStyle w:val="FontStyle39"/>
          <w:rFonts w:ascii="Times New Roman" w:hAnsi="Times New Roman" w:cs="Times New Roman"/>
          <w:sz w:val="24"/>
          <w:szCs w:val="24"/>
          <w:lang w:val="en-US" w:eastAsia="en-US"/>
        </w:rPr>
        <w:t>:</w:t>
      </w:r>
      <w:r w:rsidR="00DE29AA" w:rsidRPr="0086288F">
        <w:rPr>
          <w:rStyle w:val="FontStyle39"/>
          <w:rFonts w:ascii="Times New Roman" w:hAnsi="Times New Roman" w:cs="Times New Roman"/>
          <w:sz w:val="24"/>
          <w:szCs w:val="24"/>
          <w:lang w:val="en-US" w:eastAsia="en-US"/>
        </w:rPr>
        <w:t xml:space="preserve">2020 </w:t>
      </w:r>
      <w:r w:rsidR="00DE29AA" w:rsidRPr="00DE29AA">
        <w:rPr>
          <w:rStyle w:val="FontStyle39"/>
          <w:rFonts w:ascii="Times New Roman" w:hAnsi="Times New Roman" w:cs="Times New Roman"/>
          <w:sz w:val="24"/>
          <w:szCs w:val="24"/>
          <w:lang w:val="en-US" w:eastAsia="en-US"/>
        </w:rPr>
        <w:t>Low</w:t>
      </w:r>
      <w:r w:rsidR="00DE29AA" w:rsidRPr="0086288F">
        <w:rPr>
          <w:rStyle w:val="FontStyle39"/>
          <w:rFonts w:ascii="Times New Roman" w:hAnsi="Times New Roman" w:cs="Times New Roman"/>
          <w:sz w:val="24"/>
          <w:szCs w:val="24"/>
          <w:lang w:val="en-US" w:eastAsia="en-US"/>
        </w:rPr>
        <w:t>-</w:t>
      </w:r>
      <w:r w:rsidR="00DE29AA" w:rsidRPr="00DE29AA">
        <w:rPr>
          <w:rStyle w:val="FontStyle39"/>
          <w:rFonts w:ascii="Times New Roman" w:hAnsi="Times New Roman" w:cs="Times New Roman"/>
          <w:sz w:val="24"/>
          <w:szCs w:val="24"/>
          <w:lang w:val="en-US" w:eastAsia="en-US"/>
        </w:rPr>
        <w:t>voltage</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switchgear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and</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controlgear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assemblies</w:t>
      </w:r>
      <w:r w:rsidR="00DE29AA" w:rsidRPr="0086288F">
        <w:rPr>
          <w:rStyle w:val="FontStyle39"/>
          <w:rFonts w:ascii="Times New Roman" w:hAnsi="Times New Roman" w:cs="Times New Roman"/>
          <w:sz w:val="24"/>
          <w:szCs w:val="24"/>
          <w:lang w:val="en-US" w:eastAsia="en-US"/>
        </w:rPr>
        <w:t xml:space="preserve"> - </w:t>
      </w:r>
      <w:r w:rsidR="00DE29AA" w:rsidRPr="00DE29AA">
        <w:rPr>
          <w:rStyle w:val="FontStyle39"/>
          <w:rFonts w:ascii="Times New Roman" w:hAnsi="Times New Roman" w:cs="Times New Roman"/>
          <w:sz w:val="24"/>
          <w:szCs w:val="24"/>
          <w:lang w:val="en-US" w:eastAsia="en-US"/>
        </w:rPr>
        <w:t>Part</w:t>
      </w:r>
      <w:r w:rsidR="00DE29AA" w:rsidRPr="0086288F">
        <w:rPr>
          <w:rStyle w:val="FontStyle39"/>
          <w:rFonts w:ascii="Times New Roman" w:hAnsi="Times New Roman" w:cs="Times New Roman"/>
          <w:sz w:val="24"/>
          <w:szCs w:val="24"/>
          <w:lang w:val="en-US" w:eastAsia="en-US"/>
        </w:rPr>
        <w:t xml:space="preserve"> 2: </w:t>
      </w:r>
      <w:r w:rsidR="00DE29AA" w:rsidRPr="00DE29AA">
        <w:rPr>
          <w:rStyle w:val="FontStyle39"/>
          <w:rFonts w:ascii="Times New Roman" w:hAnsi="Times New Roman" w:cs="Times New Roman"/>
          <w:sz w:val="24"/>
          <w:szCs w:val="24"/>
          <w:lang w:val="en-US" w:eastAsia="en-US"/>
        </w:rPr>
        <w:t>Power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switchgear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and</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controlgear</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assemblies</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Устройства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комплектные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Устройства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электроэнергией</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2A26EC6F" w14:textId="402EC0CC"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DE29AA">
        <w:rPr>
          <w:rStyle w:val="FontStyle39"/>
          <w:rFonts w:ascii="Times New Roman" w:hAnsi="Times New Roman" w:cs="Times New Roman"/>
          <w:sz w:val="24"/>
          <w:szCs w:val="24"/>
          <w:lang w:val="en-US" w:eastAsia="en-US"/>
        </w:rPr>
        <w:t>IEC 61643-32</w:t>
      </w:r>
      <w:r w:rsidR="006B75BE" w:rsidRPr="00DE29AA">
        <w:rPr>
          <w:rStyle w:val="FontStyle39"/>
          <w:rFonts w:ascii="Times New Roman" w:hAnsi="Times New Roman" w:cs="Times New Roman"/>
          <w:sz w:val="24"/>
          <w:szCs w:val="24"/>
          <w:lang w:val="en-US" w:eastAsia="en-US"/>
        </w:rPr>
        <w:t>:</w:t>
      </w:r>
      <w:r w:rsidR="00DE29AA">
        <w:rPr>
          <w:rStyle w:val="FontStyle39"/>
          <w:rFonts w:ascii="Times New Roman" w:hAnsi="Times New Roman" w:cs="Times New Roman"/>
          <w:sz w:val="24"/>
          <w:szCs w:val="24"/>
          <w:lang w:val="en-US" w:eastAsia="en-US"/>
        </w:rPr>
        <w:t xml:space="preserve">2017 </w:t>
      </w:r>
      <w:r w:rsidR="00DE29AA" w:rsidRPr="00DE29AA">
        <w:rPr>
          <w:rStyle w:val="FontStyle39"/>
          <w:rFonts w:ascii="Times New Roman" w:hAnsi="Times New Roman" w:cs="Times New Roman"/>
          <w:sz w:val="24"/>
          <w:szCs w:val="24"/>
          <w:lang w:val="en-US" w:eastAsia="en-US"/>
        </w:rPr>
        <w:t>Low-voltage surge protective devices - Part 32: Surge protective devices connected to the d.c. side of photovoltaic installations - Selection and application principles</w:t>
      </w:r>
      <w:r w:rsidRPr="00DE29AA">
        <w:rPr>
          <w:rStyle w:val="FontStyle39"/>
          <w:rFonts w:ascii="Times New Roman" w:hAnsi="Times New Roman" w:cs="Times New Roman"/>
          <w:sz w:val="24"/>
          <w:szCs w:val="24"/>
          <w:lang w:val="en-US" w:eastAsia="en-US"/>
        </w:rPr>
        <w:t xml:space="preserve"> </w:t>
      </w:r>
      <w:r w:rsidR="00986C53" w:rsidRPr="00DE29AA">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Устройства</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защиты</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от</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перенапряжений</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32: Устройство защиты от перенапряжений фотоэлектрических систем. Принципы выбора и применения</w:t>
      </w:r>
      <w:r w:rsidR="00986C53" w:rsidRPr="00DE29AA">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32492D86" w14:textId="7E5C81F0" w:rsidR="006027A9" w:rsidRPr="00DE29AA"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86288F">
        <w:rPr>
          <w:rStyle w:val="FontStyle39"/>
          <w:rFonts w:ascii="Times New Roman" w:hAnsi="Times New Roman" w:cs="Times New Roman"/>
          <w:sz w:val="24"/>
          <w:szCs w:val="24"/>
          <w:lang w:val="en-US" w:eastAsia="en-US"/>
        </w:rPr>
        <w:t>IEC 61724-1</w:t>
      </w:r>
      <w:r w:rsidR="006B75BE" w:rsidRPr="0086288F">
        <w:rPr>
          <w:rStyle w:val="FontStyle39"/>
          <w:rFonts w:ascii="Times New Roman" w:hAnsi="Times New Roman" w:cs="Times New Roman"/>
          <w:sz w:val="24"/>
          <w:szCs w:val="24"/>
          <w:lang w:val="en-US" w:eastAsia="en-US"/>
        </w:rPr>
        <w:t>:</w:t>
      </w:r>
      <w:r w:rsidR="00DE29AA" w:rsidRPr="0086288F">
        <w:rPr>
          <w:rStyle w:val="FontStyle39"/>
          <w:rFonts w:ascii="Times New Roman" w:hAnsi="Times New Roman" w:cs="Times New Roman"/>
          <w:sz w:val="24"/>
          <w:szCs w:val="24"/>
          <w:lang w:val="en-US" w:eastAsia="en-US"/>
        </w:rPr>
        <w:t xml:space="preserve">2021 </w:t>
      </w:r>
      <w:r w:rsidR="00DE29AA">
        <w:rPr>
          <w:rStyle w:val="FontStyle39"/>
          <w:rFonts w:ascii="Times New Roman" w:hAnsi="Times New Roman" w:cs="Times New Roman"/>
          <w:sz w:val="24"/>
          <w:szCs w:val="24"/>
          <w:lang w:val="en-US" w:eastAsia="en-US"/>
        </w:rPr>
        <w:t>RLV</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Photovoltaic</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system</w:t>
      </w:r>
      <w:r w:rsidR="00DE29AA" w:rsidRPr="0086288F">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performance</w:t>
      </w:r>
      <w:r w:rsidR="00DE29AA" w:rsidRPr="0086288F">
        <w:rPr>
          <w:rStyle w:val="FontStyle39"/>
          <w:rFonts w:ascii="Times New Roman" w:hAnsi="Times New Roman" w:cs="Times New Roman"/>
          <w:sz w:val="24"/>
          <w:szCs w:val="24"/>
          <w:lang w:val="en-US" w:eastAsia="en-US"/>
        </w:rPr>
        <w:t xml:space="preserve"> - </w:t>
      </w:r>
      <w:r w:rsidR="00DE29AA" w:rsidRPr="00DE29AA">
        <w:rPr>
          <w:rStyle w:val="FontStyle39"/>
          <w:rFonts w:ascii="Times New Roman" w:hAnsi="Times New Roman" w:cs="Times New Roman"/>
          <w:sz w:val="24"/>
          <w:szCs w:val="24"/>
          <w:lang w:val="en-US" w:eastAsia="en-US"/>
        </w:rPr>
        <w:t>Part</w:t>
      </w:r>
      <w:r w:rsidR="00DE29AA" w:rsidRPr="0086288F">
        <w:rPr>
          <w:rStyle w:val="FontStyle39"/>
          <w:rFonts w:ascii="Times New Roman" w:hAnsi="Times New Roman" w:cs="Times New Roman"/>
          <w:sz w:val="24"/>
          <w:szCs w:val="24"/>
          <w:lang w:val="en-US" w:eastAsia="en-US"/>
        </w:rPr>
        <w:t xml:space="preserve"> 1: </w:t>
      </w:r>
      <w:r w:rsidR="00DE29AA" w:rsidRPr="00DE29AA">
        <w:rPr>
          <w:rStyle w:val="FontStyle39"/>
          <w:rFonts w:ascii="Times New Roman" w:hAnsi="Times New Roman" w:cs="Times New Roman"/>
          <w:sz w:val="24"/>
          <w:szCs w:val="24"/>
          <w:lang w:val="en-US" w:eastAsia="en-US"/>
        </w:rPr>
        <w:t>Monitoring</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Системы</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Эксплуатационные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характеристики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Мониторинг</w:t>
      </w:r>
      <w:r w:rsidR="00986C53">
        <w:rPr>
          <w:rStyle w:val="FontStyle39"/>
          <w:rFonts w:ascii="Times New Roman" w:hAnsi="Times New Roman" w:cs="Times New Roman"/>
          <w:sz w:val="24"/>
          <w:szCs w:val="24"/>
          <w:lang w:val="en-US" w:eastAsia="en-US"/>
        </w:rPr>
        <w:t>)</w:t>
      </w:r>
      <w:r w:rsidRPr="00DE29AA">
        <w:rPr>
          <w:rStyle w:val="FontStyle39"/>
          <w:rFonts w:ascii="Times New Roman" w:hAnsi="Times New Roman" w:cs="Times New Roman"/>
          <w:sz w:val="24"/>
          <w:szCs w:val="24"/>
          <w:lang w:val="en-US" w:eastAsia="en-US"/>
        </w:rPr>
        <w:t>.</w:t>
      </w:r>
    </w:p>
    <w:p w14:paraId="3C64474B" w14:textId="14FA174B"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DE29AA">
        <w:rPr>
          <w:rStyle w:val="FontStyle39"/>
          <w:rFonts w:ascii="Times New Roman" w:hAnsi="Times New Roman" w:cs="Times New Roman"/>
          <w:sz w:val="24"/>
          <w:szCs w:val="24"/>
          <w:lang w:val="en-US" w:eastAsia="en-US"/>
        </w:rPr>
        <w:t>IEC TS 61724-2</w:t>
      </w:r>
      <w:r w:rsidR="006B75BE">
        <w:rPr>
          <w:rStyle w:val="FontStyle39"/>
          <w:rFonts w:ascii="Times New Roman" w:hAnsi="Times New Roman" w:cs="Times New Roman"/>
          <w:sz w:val="24"/>
          <w:szCs w:val="24"/>
          <w:lang w:val="en-US" w:eastAsia="en-US"/>
        </w:rPr>
        <w:t>:</w:t>
      </w:r>
      <w:r w:rsidR="00DE29AA">
        <w:rPr>
          <w:rStyle w:val="FontStyle39"/>
          <w:rFonts w:ascii="Times New Roman" w:hAnsi="Times New Roman" w:cs="Times New Roman"/>
          <w:sz w:val="24"/>
          <w:szCs w:val="24"/>
          <w:lang w:val="en-US" w:eastAsia="en-US"/>
        </w:rPr>
        <w:t xml:space="preserve">2016 </w:t>
      </w:r>
      <w:r w:rsidR="00DE29AA" w:rsidRPr="00DE29AA">
        <w:rPr>
          <w:rStyle w:val="FontStyle39"/>
          <w:rFonts w:ascii="Times New Roman" w:hAnsi="Times New Roman" w:cs="Times New Roman"/>
          <w:sz w:val="24"/>
          <w:szCs w:val="24"/>
          <w:lang w:val="en-US" w:eastAsia="en-US"/>
        </w:rPr>
        <w:t>Photovoltaic system performance - Part 2: Capacity evaluation method</w:t>
      </w:r>
      <w:r w:rsidRPr="00DE29AA">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Системы</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Эксплуатационные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характеристики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Метод</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оценки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мощности</w:t>
      </w:r>
      <w:r w:rsidR="00986C53" w:rsidRPr="0086288F">
        <w:rPr>
          <w:rStyle w:val="FontStyle39"/>
          <w:rFonts w:ascii="Times New Roman" w:hAnsi="Times New Roman" w:cs="Times New Roman"/>
          <w:sz w:val="24"/>
          <w:szCs w:val="24"/>
          <w:lang w:val="en-US" w:eastAsia="en-US"/>
        </w:rPr>
        <w:t>)</w:t>
      </w:r>
      <w:r w:rsidRPr="0086288F">
        <w:rPr>
          <w:rStyle w:val="FontStyle39"/>
          <w:rFonts w:ascii="Times New Roman" w:hAnsi="Times New Roman" w:cs="Times New Roman"/>
          <w:sz w:val="24"/>
          <w:szCs w:val="24"/>
          <w:lang w:val="en-US" w:eastAsia="en-US"/>
        </w:rPr>
        <w:t xml:space="preserve">. </w:t>
      </w:r>
    </w:p>
    <w:p w14:paraId="6E0FEB60" w14:textId="6632C4F6"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900242">
        <w:rPr>
          <w:rStyle w:val="FontStyle39"/>
          <w:rFonts w:ascii="Times New Roman" w:hAnsi="Times New Roman" w:cs="Times New Roman"/>
          <w:sz w:val="24"/>
          <w:szCs w:val="24"/>
          <w:lang w:val="en-US" w:eastAsia="en-US"/>
        </w:rPr>
        <w:lastRenderedPageBreak/>
        <w:t>IEC TS 61724-3</w:t>
      </w:r>
      <w:r w:rsidR="006B75BE" w:rsidRPr="00900242">
        <w:rPr>
          <w:rStyle w:val="FontStyle39"/>
          <w:rFonts w:ascii="Times New Roman" w:hAnsi="Times New Roman" w:cs="Times New Roman"/>
          <w:sz w:val="24"/>
          <w:szCs w:val="24"/>
          <w:lang w:val="en-US" w:eastAsia="en-US"/>
        </w:rPr>
        <w:t>:</w:t>
      </w:r>
      <w:r w:rsidR="00DE29AA" w:rsidRPr="00900242">
        <w:rPr>
          <w:rStyle w:val="FontStyle39"/>
          <w:rFonts w:ascii="Times New Roman" w:hAnsi="Times New Roman" w:cs="Times New Roman"/>
          <w:sz w:val="24"/>
          <w:szCs w:val="24"/>
          <w:lang w:val="en-US" w:eastAsia="en-US"/>
        </w:rPr>
        <w:t xml:space="preserve">2016 </w:t>
      </w:r>
      <w:r w:rsidR="00DE29AA" w:rsidRPr="00DE29AA">
        <w:rPr>
          <w:rStyle w:val="FontStyle39"/>
          <w:rFonts w:ascii="Times New Roman" w:hAnsi="Times New Roman" w:cs="Times New Roman"/>
          <w:sz w:val="24"/>
          <w:szCs w:val="24"/>
          <w:lang w:val="en-US" w:eastAsia="en-US"/>
        </w:rPr>
        <w:t>Photovoltaic</w:t>
      </w:r>
      <w:r w:rsidR="00DE29AA" w:rsidRPr="00900242">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system</w:t>
      </w:r>
      <w:r w:rsidR="00DE29AA" w:rsidRPr="00900242">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performance</w:t>
      </w:r>
      <w:r w:rsidR="00DE29AA" w:rsidRPr="00900242">
        <w:rPr>
          <w:rStyle w:val="FontStyle39"/>
          <w:rFonts w:ascii="Times New Roman" w:hAnsi="Times New Roman" w:cs="Times New Roman"/>
          <w:sz w:val="24"/>
          <w:szCs w:val="24"/>
          <w:lang w:val="en-US" w:eastAsia="en-US"/>
        </w:rPr>
        <w:t xml:space="preserve"> - </w:t>
      </w:r>
      <w:r w:rsidR="00DE29AA" w:rsidRPr="00DE29AA">
        <w:rPr>
          <w:rStyle w:val="FontStyle39"/>
          <w:rFonts w:ascii="Times New Roman" w:hAnsi="Times New Roman" w:cs="Times New Roman"/>
          <w:sz w:val="24"/>
          <w:szCs w:val="24"/>
          <w:lang w:val="en-US" w:eastAsia="en-US"/>
        </w:rPr>
        <w:t>Part</w:t>
      </w:r>
      <w:r w:rsidR="00DE29AA" w:rsidRPr="00900242">
        <w:rPr>
          <w:rStyle w:val="FontStyle39"/>
          <w:rFonts w:ascii="Times New Roman" w:hAnsi="Times New Roman" w:cs="Times New Roman"/>
          <w:sz w:val="24"/>
          <w:szCs w:val="24"/>
          <w:lang w:val="en-US" w:eastAsia="en-US"/>
        </w:rPr>
        <w:t xml:space="preserve"> 3: </w:t>
      </w:r>
      <w:r w:rsidR="00DE29AA" w:rsidRPr="00DE29AA">
        <w:rPr>
          <w:rStyle w:val="FontStyle39"/>
          <w:rFonts w:ascii="Times New Roman" w:hAnsi="Times New Roman" w:cs="Times New Roman"/>
          <w:sz w:val="24"/>
          <w:szCs w:val="24"/>
          <w:lang w:val="en-US" w:eastAsia="en-US"/>
        </w:rPr>
        <w:t>Energy</w:t>
      </w:r>
      <w:r w:rsidR="00DE29AA" w:rsidRPr="00900242">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evaluation</w:t>
      </w:r>
      <w:r w:rsidR="00DE29AA" w:rsidRPr="00900242">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method</w:t>
      </w:r>
      <w:r w:rsidRPr="00900242">
        <w:rPr>
          <w:rStyle w:val="FontStyle39"/>
          <w:rFonts w:ascii="Times New Roman" w:hAnsi="Times New Roman" w:cs="Times New Roman"/>
          <w:sz w:val="24"/>
          <w:szCs w:val="24"/>
          <w:lang w:val="en-US" w:eastAsia="en-US"/>
        </w:rPr>
        <w:t xml:space="preserve"> </w:t>
      </w:r>
      <w:r w:rsidR="00986C53" w:rsidRPr="00900242">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Системы</w:t>
      </w:r>
      <w:r w:rsidRPr="00900242">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900242">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Эксплуатационные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характеристики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3. </w:t>
      </w:r>
      <w:r w:rsidRPr="006027A9">
        <w:rPr>
          <w:rStyle w:val="FontStyle39"/>
          <w:rFonts w:ascii="Times New Roman" w:hAnsi="Times New Roman" w:cs="Times New Roman"/>
          <w:sz w:val="24"/>
          <w:szCs w:val="24"/>
          <w:lang w:eastAsia="en-US"/>
        </w:rPr>
        <w:t>Метод</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оценки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выработки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энергии</w:t>
      </w:r>
      <w:r w:rsidR="00986C53" w:rsidRPr="0086288F">
        <w:rPr>
          <w:rStyle w:val="FontStyle39"/>
          <w:rFonts w:ascii="Times New Roman" w:hAnsi="Times New Roman" w:cs="Times New Roman"/>
          <w:sz w:val="24"/>
          <w:szCs w:val="24"/>
          <w:lang w:val="en-US" w:eastAsia="en-US"/>
        </w:rPr>
        <w:t>)</w:t>
      </w:r>
      <w:r w:rsidRPr="0086288F">
        <w:rPr>
          <w:rStyle w:val="FontStyle39"/>
          <w:rFonts w:ascii="Times New Roman" w:hAnsi="Times New Roman" w:cs="Times New Roman"/>
          <w:sz w:val="24"/>
          <w:szCs w:val="24"/>
          <w:lang w:val="en-US" w:eastAsia="en-US"/>
        </w:rPr>
        <w:t>.</w:t>
      </w:r>
    </w:p>
    <w:p w14:paraId="73C5A7A0" w14:textId="0DD09EB0" w:rsidR="006027A9" w:rsidRPr="00DE29AA"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DE29AA">
        <w:rPr>
          <w:rStyle w:val="FontStyle39"/>
          <w:rFonts w:ascii="Times New Roman" w:hAnsi="Times New Roman" w:cs="Times New Roman"/>
          <w:sz w:val="24"/>
          <w:szCs w:val="24"/>
          <w:lang w:val="en-US" w:eastAsia="en-US"/>
        </w:rPr>
        <w:t>IEC 61850 (</w:t>
      </w:r>
      <w:r w:rsidRPr="006027A9">
        <w:rPr>
          <w:rStyle w:val="FontStyle39"/>
          <w:rFonts w:ascii="Times New Roman" w:hAnsi="Times New Roman" w:cs="Times New Roman"/>
          <w:sz w:val="24"/>
          <w:szCs w:val="24"/>
          <w:lang w:eastAsia="en-US"/>
        </w:rPr>
        <w:t>все</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части</w:t>
      </w:r>
      <w:r w:rsidRPr="00DE29AA">
        <w:rPr>
          <w:rStyle w:val="FontStyle39"/>
          <w:rFonts w:ascii="Times New Roman" w:hAnsi="Times New Roman" w:cs="Times New Roman"/>
          <w:sz w:val="24"/>
          <w:szCs w:val="24"/>
          <w:lang w:val="en-US" w:eastAsia="en-US"/>
        </w:rPr>
        <w:t>)</w:t>
      </w:r>
      <w:r w:rsidR="00DE29AA">
        <w:rPr>
          <w:rStyle w:val="FontStyle39"/>
          <w:rFonts w:ascii="Times New Roman" w:hAnsi="Times New Roman" w:cs="Times New Roman"/>
          <w:sz w:val="24"/>
          <w:szCs w:val="24"/>
          <w:lang w:val="en-US" w:eastAsia="en-US"/>
        </w:rPr>
        <w:t xml:space="preserve"> </w:t>
      </w:r>
      <w:r w:rsidR="00DE29AA" w:rsidRPr="00DE29AA">
        <w:rPr>
          <w:rStyle w:val="FontStyle39"/>
          <w:rFonts w:ascii="Times New Roman" w:hAnsi="Times New Roman" w:cs="Times New Roman"/>
          <w:sz w:val="24"/>
          <w:szCs w:val="24"/>
          <w:lang w:val="en-US" w:eastAsia="en-US"/>
        </w:rPr>
        <w:t>Communication networks and systems for power utility automation</w:t>
      </w:r>
      <w:r w:rsidRPr="00DE29AA">
        <w:rPr>
          <w:rStyle w:val="FontStyle39"/>
          <w:rFonts w:ascii="Times New Roman" w:hAnsi="Times New Roman" w:cs="Times New Roman"/>
          <w:sz w:val="24"/>
          <w:szCs w:val="24"/>
          <w:lang w:val="en-US" w:eastAsia="en-US"/>
        </w:rPr>
        <w:t xml:space="preserve"> </w:t>
      </w:r>
      <w:r w:rsidR="00986C53" w:rsidRPr="00DE29AA">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Сети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системы</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связи</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на</w:t>
      </w:r>
      <w:r w:rsidRPr="00DE29AA">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подстанциях</w:t>
      </w:r>
      <w:r w:rsidR="00986C53" w:rsidRPr="00DE29AA">
        <w:rPr>
          <w:rStyle w:val="FontStyle39"/>
          <w:rFonts w:ascii="Times New Roman" w:hAnsi="Times New Roman" w:cs="Times New Roman"/>
          <w:sz w:val="24"/>
          <w:szCs w:val="24"/>
          <w:lang w:val="en-US" w:eastAsia="en-US"/>
        </w:rPr>
        <w:t>)</w:t>
      </w:r>
      <w:r w:rsidR="000362D1" w:rsidRPr="00DE29AA">
        <w:rPr>
          <w:rStyle w:val="FontStyle39"/>
          <w:rFonts w:ascii="Times New Roman" w:hAnsi="Times New Roman" w:cs="Times New Roman"/>
          <w:sz w:val="24"/>
          <w:szCs w:val="24"/>
          <w:lang w:val="en-US" w:eastAsia="en-US"/>
        </w:rPr>
        <w:t>.</w:t>
      </w:r>
    </w:p>
    <w:p w14:paraId="00BC98BE" w14:textId="3D8F0A8E"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B471CD">
        <w:rPr>
          <w:rStyle w:val="FontStyle39"/>
          <w:rFonts w:ascii="Times New Roman" w:hAnsi="Times New Roman" w:cs="Times New Roman"/>
          <w:sz w:val="24"/>
          <w:szCs w:val="24"/>
          <w:lang w:val="en-US" w:eastAsia="en-US"/>
        </w:rPr>
        <w:t>IEC 61936-1</w:t>
      </w:r>
      <w:r w:rsidR="006B75BE" w:rsidRPr="00B471CD">
        <w:rPr>
          <w:rStyle w:val="FontStyle39"/>
          <w:rFonts w:ascii="Times New Roman" w:hAnsi="Times New Roman" w:cs="Times New Roman"/>
          <w:sz w:val="24"/>
          <w:szCs w:val="24"/>
          <w:lang w:val="en-US" w:eastAsia="en-US"/>
        </w:rPr>
        <w:t>:</w:t>
      </w:r>
      <w:r w:rsidR="00B471CD">
        <w:rPr>
          <w:rStyle w:val="FontStyle39"/>
          <w:rFonts w:ascii="Times New Roman" w:hAnsi="Times New Roman" w:cs="Times New Roman"/>
          <w:sz w:val="24"/>
          <w:szCs w:val="24"/>
          <w:lang w:val="en-US" w:eastAsia="en-US"/>
        </w:rPr>
        <w:t xml:space="preserve">2021 CMV </w:t>
      </w:r>
      <w:r w:rsidR="00B471CD" w:rsidRPr="00B471CD">
        <w:rPr>
          <w:rStyle w:val="FontStyle39"/>
          <w:rFonts w:ascii="Times New Roman" w:hAnsi="Times New Roman" w:cs="Times New Roman"/>
          <w:sz w:val="24"/>
          <w:szCs w:val="24"/>
          <w:lang w:val="en-US" w:eastAsia="en-US"/>
        </w:rPr>
        <w:t>Power installations exceeding 1 kV AC and 1,5 kV DC - Part 1: AC</w:t>
      </w:r>
      <w:r w:rsidRPr="00B471CD">
        <w:rPr>
          <w:rStyle w:val="FontStyle39"/>
          <w:rFonts w:ascii="Times New Roman" w:hAnsi="Times New Roman" w:cs="Times New Roman"/>
          <w:sz w:val="24"/>
          <w:szCs w:val="24"/>
          <w:lang w:val="en-US" w:eastAsia="en-US"/>
        </w:rPr>
        <w:t xml:space="preserve"> </w:t>
      </w:r>
      <w:r w:rsidR="00986C53" w:rsidRPr="00B471CD">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Силовые</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установки</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превышающие</w:t>
      </w:r>
      <w:r w:rsidRPr="00B471CD">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кВ</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переменного</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тока</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B471CD">
        <w:rPr>
          <w:rStyle w:val="FontStyle39"/>
          <w:rFonts w:ascii="Times New Roman" w:hAnsi="Times New Roman" w:cs="Times New Roman"/>
          <w:sz w:val="24"/>
          <w:szCs w:val="24"/>
          <w:lang w:val="en-US" w:eastAsia="en-US"/>
        </w:rPr>
        <w:t xml:space="preserve"> 1,5 </w:t>
      </w:r>
      <w:r w:rsidRPr="006027A9">
        <w:rPr>
          <w:rStyle w:val="FontStyle39"/>
          <w:rFonts w:ascii="Times New Roman" w:hAnsi="Times New Roman" w:cs="Times New Roman"/>
          <w:sz w:val="24"/>
          <w:szCs w:val="24"/>
          <w:lang w:eastAsia="en-US"/>
        </w:rPr>
        <w:t>кВ</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постоянного</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тока</w:t>
      </w:r>
      <w:r w:rsidRPr="00B471CD">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Переменный</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5E3C6EFD" w14:textId="7BE345AE"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86288F">
        <w:rPr>
          <w:rStyle w:val="FontStyle39"/>
          <w:rFonts w:ascii="Times New Roman" w:hAnsi="Times New Roman" w:cs="Times New Roman"/>
          <w:sz w:val="24"/>
          <w:szCs w:val="24"/>
          <w:lang w:val="en-US" w:eastAsia="en-US"/>
        </w:rPr>
        <w:t>IEC 62109-1</w:t>
      </w:r>
      <w:r w:rsidR="006B75BE" w:rsidRPr="0086288F">
        <w:rPr>
          <w:rStyle w:val="FontStyle39"/>
          <w:rFonts w:ascii="Times New Roman" w:hAnsi="Times New Roman" w:cs="Times New Roman"/>
          <w:sz w:val="24"/>
          <w:szCs w:val="24"/>
          <w:lang w:val="en-US" w:eastAsia="en-US"/>
        </w:rPr>
        <w:t>:</w:t>
      </w:r>
      <w:r w:rsidR="00B471CD" w:rsidRPr="0086288F">
        <w:rPr>
          <w:rStyle w:val="FontStyle39"/>
          <w:rFonts w:ascii="Times New Roman" w:hAnsi="Times New Roman" w:cs="Times New Roman"/>
          <w:sz w:val="24"/>
          <w:szCs w:val="24"/>
          <w:lang w:val="en-US" w:eastAsia="en-US"/>
        </w:rPr>
        <w:t xml:space="preserve">2010 </w:t>
      </w:r>
      <w:r w:rsidR="00B471CD" w:rsidRPr="00B471CD">
        <w:rPr>
          <w:rStyle w:val="FontStyle39"/>
          <w:rFonts w:ascii="Times New Roman" w:hAnsi="Times New Roman" w:cs="Times New Roman"/>
          <w:sz w:val="24"/>
          <w:szCs w:val="24"/>
          <w:lang w:val="en-US" w:eastAsia="en-US"/>
        </w:rPr>
        <w:t>Safety</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of</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power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converters</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for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use</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in</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photovoltaic</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power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systems</w:t>
      </w:r>
      <w:r w:rsidR="00B471CD" w:rsidRPr="0086288F">
        <w:rPr>
          <w:rStyle w:val="FontStyle39"/>
          <w:rFonts w:ascii="Times New Roman" w:hAnsi="Times New Roman" w:cs="Times New Roman"/>
          <w:sz w:val="24"/>
          <w:szCs w:val="24"/>
          <w:lang w:val="en-US" w:eastAsia="en-US"/>
        </w:rPr>
        <w:t xml:space="preserve"> - </w:t>
      </w:r>
      <w:r w:rsidR="00B471CD" w:rsidRPr="00B471CD">
        <w:rPr>
          <w:rStyle w:val="FontStyle39"/>
          <w:rFonts w:ascii="Times New Roman" w:hAnsi="Times New Roman" w:cs="Times New Roman"/>
          <w:sz w:val="24"/>
          <w:szCs w:val="24"/>
          <w:lang w:val="en-US" w:eastAsia="en-US"/>
        </w:rPr>
        <w:t>Part</w:t>
      </w:r>
      <w:r w:rsidR="00B471CD" w:rsidRPr="0086288F">
        <w:rPr>
          <w:rStyle w:val="FontStyle39"/>
          <w:rFonts w:ascii="Times New Roman" w:hAnsi="Times New Roman" w:cs="Times New Roman"/>
          <w:sz w:val="24"/>
          <w:szCs w:val="24"/>
          <w:lang w:val="en-US" w:eastAsia="en-US"/>
        </w:rPr>
        <w:t xml:space="preserve"> 1: </w:t>
      </w:r>
      <w:r w:rsidR="00B471CD" w:rsidRPr="00B471CD">
        <w:rPr>
          <w:rStyle w:val="FontStyle39"/>
          <w:rFonts w:ascii="Times New Roman" w:hAnsi="Times New Roman" w:cs="Times New Roman"/>
          <w:sz w:val="24"/>
          <w:szCs w:val="24"/>
          <w:lang w:val="en-US" w:eastAsia="en-US"/>
        </w:rPr>
        <w:t>General</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requirements</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Безопасность</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преобразователей</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использования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системах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Общие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4F7AC211" w14:textId="0543B527"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86288F">
        <w:rPr>
          <w:rStyle w:val="FontStyle39"/>
          <w:rFonts w:ascii="Times New Roman" w:hAnsi="Times New Roman" w:cs="Times New Roman"/>
          <w:sz w:val="24"/>
          <w:szCs w:val="24"/>
          <w:lang w:val="en-US" w:eastAsia="en-US"/>
        </w:rPr>
        <w:t>IEC 62109-2</w:t>
      </w:r>
      <w:r w:rsidR="006B75BE" w:rsidRPr="0086288F">
        <w:rPr>
          <w:rStyle w:val="FontStyle39"/>
          <w:rFonts w:ascii="Times New Roman" w:hAnsi="Times New Roman" w:cs="Times New Roman"/>
          <w:sz w:val="24"/>
          <w:szCs w:val="24"/>
          <w:lang w:val="en-US" w:eastAsia="en-US"/>
        </w:rPr>
        <w:t>:</w:t>
      </w:r>
      <w:r w:rsidR="00B471CD" w:rsidRPr="0086288F">
        <w:rPr>
          <w:rStyle w:val="FontStyle39"/>
          <w:rFonts w:ascii="Times New Roman" w:hAnsi="Times New Roman" w:cs="Times New Roman"/>
          <w:sz w:val="24"/>
          <w:szCs w:val="24"/>
          <w:lang w:val="en-US" w:eastAsia="en-US"/>
        </w:rPr>
        <w:t xml:space="preserve">2011 </w:t>
      </w:r>
      <w:r w:rsidR="00B471CD" w:rsidRPr="00B471CD">
        <w:rPr>
          <w:rStyle w:val="FontStyle39"/>
          <w:rFonts w:ascii="Times New Roman" w:hAnsi="Times New Roman" w:cs="Times New Roman"/>
          <w:sz w:val="24"/>
          <w:szCs w:val="24"/>
          <w:lang w:val="en-US" w:eastAsia="en-US"/>
        </w:rPr>
        <w:t>Safety</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of</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power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converters</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for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use</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in</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photovoltaic</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power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systems</w:t>
      </w:r>
      <w:r w:rsidR="00B471CD" w:rsidRPr="0086288F">
        <w:rPr>
          <w:rStyle w:val="FontStyle39"/>
          <w:rFonts w:ascii="Times New Roman" w:hAnsi="Times New Roman" w:cs="Times New Roman"/>
          <w:sz w:val="24"/>
          <w:szCs w:val="24"/>
          <w:lang w:val="en-US" w:eastAsia="en-US"/>
        </w:rPr>
        <w:t xml:space="preserve"> - </w:t>
      </w:r>
      <w:r w:rsidR="00B471CD" w:rsidRPr="00B471CD">
        <w:rPr>
          <w:rStyle w:val="FontStyle39"/>
          <w:rFonts w:ascii="Times New Roman" w:hAnsi="Times New Roman" w:cs="Times New Roman"/>
          <w:sz w:val="24"/>
          <w:szCs w:val="24"/>
          <w:lang w:val="en-US" w:eastAsia="en-US"/>
        </w:rPr>
        <w:t>Part</w:t>
      </w:r>
      <w:r w:rsidR="00B471CD" w:rsidRPr="0086288F">
        <w:rPr>
          <w:rStyle w:val="FontStyle39"/>
          <w:rFonts w:ascii="Times New Roman" w:hAnsi="Times New Roman" w:cs="Times New Roman"/>
          <w:sz w:val="24"/>
          <w:szCs w:val="24"/>
          <w:lang w:val="en-US" w:eastAsia="en-US"/>
        </w:rPr>
        <w:t xml:space="preserve"> 2: </w:t>
      </w:r>
      <w:r w:rsidR="00B471CD" w:rsidRPr="00B471CD">
        <w:rPr>
          <w:rStyle w:val="FontStyle39"/>
          <w:rFonts w:ascii="Times New Roman" w:hAnsi="Times New Roman" w:cs="Times New Roman"/>
          <w:sz w:val="24"/>
          <w:szCs w:val="24"/>
          <w:lang w:val="en-US" w:eastAsia="en-US"/>
        </w:rPr>
        <w:t>Particular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requirements</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for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inverters</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Безопасность</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силовых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преобразователей</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для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использования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системах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Дополнительные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инверторам</w:t>
      </w:r>
      <w:r w:rsidR="00986C53" w:rsidRPr="0086288F">
        <w:rPr>
          <w:rStyle w:val="FontStyle39"/>
          <w:rFonts w:ascii="Times New Roman" w:hAnsi="Times New Roman" w:cs="Times New Roman"/>
          <w:sz w:val="24"/>
          <w:szCs w:val="24"/>
          <w:lang w:val="en-US" w:eastAsia="en-US"/>
        </w:rPr>
        <w:t>)</w:t>
      </w:r>
      <w:r w:rsidRPr="0086288F">
        <w:rPr>
          <w:rStyle w:val="FontStyle39"/>
          <w:rFonts w:ascii="Times New Roman" w:hAnsi="Times New Roman" w:cs="Times New Roman"/>
          <w:sz w:val="24"/>
          <w:szCs w:val="24"/>
          <w:lang w:val="en-US" w:eastAsia="en-US"/>
        </w:rPr>
        <w:t>.</w:t>
      </w:r>
    </w:p>
    <w:p w14:paraId="3373E988" w14:textId="2B7C9FBC"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B471CD">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val="en-US" w:eastAsia="en-US"/>
        </w:rPr>
        <w:t xml:space="preserve"> 62271-1</w:t>
      </w:r>
      <w:r w:rsidR="006B75BE" w:rsidRPr="0086288F">
        <w:rPr>
          <w:rStyle w:val="FontStyle39"/>
          <w:rFonts w:ascii="Times New Roman" w:hAnsi="Times New Roman" w:cs="Times New Roman"/>
          <w:sz w:val="24"/>
          <w:szCs w:val="24"/>
          <w:lang w:val="en-US" w:eastAsia="en-US"/>
        </w:rPr>
        <w:t>:</w:t>
      </w:r>
      <w:r w:rsidR="00B471CD" w:rsidRPr="0086288F">
        <w:rPr>
          <w:rStyle w:val="FontStyle39"/>
          <w:rFonts w:ascii="Times New Roman" w:hAnsi="Times New Roman" w:cs="Times New Roman"/>
          <w:sz w:val="24"/>
          <w:szCs w:val="24"/>
          <w:lang w:val="en-US" w:eastAsia="en-US"/>
        </w:rPr>
        <w:t>2017+</w:t>
      </w:r>
      <w:r w:rsidR="00B471CD">
        <w:rPr>
          <w:rStyle w:val="FontStyle39"/>
          <w:rFonts w:ascii="Times New Roman" w:hAnsi="Times New Roman" w:cs="Times New Roman"/>
          <w:sz w:val="24"/>
          <w:szCs w:val="24"/>
          <w:lang w:val="en-US" w:eastAsia="en-US"/>
        </w:rPr>
        <w:t>AMD</w:t>
      </w:r>
      <w:r w:rsidR="00B471CD" w:rsidRPr="0086288F">
        <w:rPr>
          <w:rStyle w:val="FontStyle39"/>
          <w:rFonts w:ascii="Times New Roman" w:hAnsi="Times New Roman" w:cs="Times New Roman"/>
          <w:sz w:val="24"/>
          <w:szCs w:val="24"/>
          <w:lang w:val="en-US" w:eastAsia="en-US"/>
        </w:rPr>
        <w:t xml:space="preserve">1:2021 </w:t>
      </w:r>
      <w:r w:rsidR="00B471CD">
        <w:rPr>
          <w:rStyle w:val="FontStyle39"/>
          <w:rFonts w:ascii="Times New Roman" w:hAnsi="Times New Roman" w:cs="Times New Roman"/>
          <w:sz w:val="24"/>
          <w:szCs w:val="24"/>
          <w:lang w:val="en-US" w:eastAsia="en-US"/>
        </w:rPr>
        <w:t>CSV</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High</w:t>
      </w:r>
      <w:r w:rsidR="00B471CD" w:rsidRPr="0086288F">
        <w:rPr>
          <w:rStyle w:val="FontStyle39"/>
          <w:rFonts w:ascii="Times New Roman" w:hAnsi="Times New Roman" w:cs="Times New Roman"/>
          <w:sz w:val="24"/>
          <w:szCs w:val="24"/>
          <w:lang w:val="en-US" w:eastAsia="en-US"/>
        </w:rPr>
        <w:t>-</w:t>
      </w:r>
      <w:r w:rsidR="00B471CD" w:rsidRPr="00B471CD">
        <w:rPr>
          <w:rStyle w:val="FontStyle39"/>
          <w:rFonts w:ascii="Times New Roman" w:hAnsi="Times New Roman" w:cs="Times New Roman"/>
          <w:sz w:val="24"/>
          <w:szCs w:val="24"/>
          <w:lang w:val="en-US" w:eastAsia="en-US"/>
        </w:rPr>
        <w:t>voltage</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switchgear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and</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controlgear</w:t>
      </w:r>
      <w:r w:rsidR="00B471CD" w:rsidRPr="0086288F">
        <w:rPr>
          <w:rStyle w:val="FontStyle39"/>
          <w:rFonts w:ascii="Times New Roman" w:hAnsi="Times New Roman" w:cs="Times New Roman"/>
          <w:sz w:val="24"/>
          <w:szCs w:val="24"/>
          <w:lang w:val="en-US" w:eastAsia="en-US"/>
        </w:rPr>
        <w:t xml:space="preserve"> - </w:t>
      </w:r>
      <w:r w:rsidR="00B471CD" w:rsidRPr="00B471CD">
        <w:rPr>
          <w:rStyle w:val="FontStyle39"/>
          <w:rFonts w:ascii="Times New Roman" w:hAnsi="Times New Roman" w:cs="Times New Roman"/>
          <w:sz w:val="24"/>
          <w:szCs w:val="24"/>
          <w:lang w:val="en-US" w:eastAsia="en-US"/>
        </w:rPr>
        <w:t>Part</w:t>
      </w:r>
      <w:r w:rsidR="00B471CD" w:rsidRPr="0086288F">
        <w:rPr>
          <w:rStyle w:val="FontStyle39"/>
          <w:rFonts w:ascii="Times New Roman" w:hAnsi="Times New Roman" w:cs="Times New Roman"/>
          <w:sz w:val="24"/>
          <w:szCs w:val="24"/>
          <w:lang w:val="en-US" w:eastAsia="en-US"/>
        </w:rPr>
        <w:t xml:space="preserve"> 1: </w:t>
      </w:r>
      <w:r w:rsidR="00B471CD" w:rsidRPr="00B471CD">
        <w:rPr>
          <w:rStyle w:val="FontStyle39"/>
          <w:rFonts w:ascii="Times New Roman" w:hAnsi="Times New Roman" w:cs="Times New Roman"/>
          <w:sz w:val="24"/>
          <w:szCs w:val="24"/>
          <w:lang w:val="en-US" w:eastAsia="en-US"/>
        </w:rPr>
        <w:t>Common</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specifications</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for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alternating</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current</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switchgear</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and</w:t>
      </w:r>
      <w:r w:rsidR="00B471CD" w:rsidRPr="0086288F">
        <w:rPr>
          <w:rStyle w:val="FontStyle39"/>
          <w:rFonts w:ascii="Times New Roman" w:hAnsi="Times New Roman" w:cs="Times New Roman"/>
          <w:sz w:val="24"/>
          <w:szCs w:val="24"/>
          <w:lang w:val="en-US" w:eastAsia="en-US"/>
        </w:rPr>
        <w:t xml:space="preserve"> </w:t>
      </w:r>
      <w:r w:rsidR="00B471CD" w:rsidRPr="00B471CD">
        <w:rPr>
          <w:rStyle w:val="FontStyle39"/>
          <w:rFonts w:ascii="Times New Roman" w:hAnsi="Times New Roman" w:cs="Times New Roman"/>
          <w:sz w:val="24"/>
          <w:szCs w:val="24"/>
          <w:lang w:val="en-US" w:eastAsia="en-US"/>
        </w:rPr>
        <w:t>controlgear</w:t>
      </w:r>
      <w:r w:rsidRPr="0086288F">
        <w:rPr>
          <w:rStyle w:val="FontStyle39"/>
          <w:rFonts w:ascii="Times New Roman" w:hAnsi="Times New Roman" w:cs="Times New Roman"/>
          <w:sz w:val="24"/>
          <w:szCs w:val="24"/>
          <w:lang w:val="en-US" w:eastAsia="en-US"/>
        </w:rPr>
        <w:t xml:space="preserve"> </w:t>
      </w:r>
      <w:r w:rsidR="00986C53" w:rsidRPr="0086288F">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Коммутационная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аппаратура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аппаратура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высокого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напряжения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 </w:t>
      </w:r>
      <w:r w:rsidRPr="006027A9">
        <w:rPr>
          <w:rStyle w:val="FontStyle39"/>
          <w:rFonts w:ascii="Times New Roman" w:hAnsi="Times New Roman" w:cs="Times New Roman"/>
          <w:sz w:val="24"/>
          <w:szCs w:val="24"/>
          <w:lang w:eastAsia="en-US"/>
        </w:rPr>
        <w:t>Общие</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00D2DAB4" w14:textId="170E8246"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 62271-100</w:t>
      </w:r>
      <w:r w:rsidR="006B75BE" w:rsidRPr="003A17CC">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2021 </w:t>
      </w:r>
      <w:r w:rsidR="003A17CC" w:rsidRPr="003A17CC">
        <w:rPr>
          <w:rStyle w:val="FontStyle39"/>
          <w:rFonts w:ascii="Times New Roman" w:hAnsi="Times New Roman" w:cs="Times New Roman"/>
          <w:sz w:val="24"/>
          <w:szCs w:val="24"/>
          <w:lang w:val="en-US" w:eastAsia="en-US"/>
        </w:rPr>
        <w:t>High-voltage switchgear and controlgear - Part 100: Alternating-current circuit-breakers</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Коммутационная</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аппаратура</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аппаратура</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управления</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100: </w:t>
      </w:r>
      <w:r w:rsidRPr="006027A9">
        <w:rPr>
          <w:rStyle w:val="FontStyle39"/>
          <w:rFonts w:ascii="Times New Roman" w:hAnsi="Times New Roman" w:cs="Times New Roman"/>
          <w:sz w:val="24"/>
          <w:szCs w:val="24"/>
          <w:lang w:eastAsia="en-US"/>
        </w:rPr>
        <w:t>Выключатели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переменного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высокого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напряжения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341CEC21" w14:textId="7084EDC2" w:rsidR="006027A9" w:rsidRPr="0086288F" w:rsidRDefault="00986C53"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val="en-US" w:eastAsia="en-US"/>
        </w:rPr>
        <w:t xml:space="preserve"> 62271-102</w:t>
      </w:r>
      <w:r w:rsidR="006B75BE" w:rsidRPr="0086288F">
        <w:rPr>
          <w:rStyle w:val="FontStyle39"/>
          <w:rFonts w:ascii="Times New Roman" w:hAnsi="Times New Roman" w:cs="Times New Roman"/>
          <w:sz w:val="24"/>
          <w:szCs w:val="24"/>
          <w:lang w:val="en-US" w:eastAsia="en-US"/>
        </w:rPr>
        <w:t>:</w:t>
      </w:r>
      <w:r w:rsidR="003A17CC" w:rsidRPr="0086288F">
        <w:rPr>
          <w:rStyle w:val="FontStyle39"/>
          <w:rFonts w:ascii="Times New Roman" w:hAnsi="Times New Roman" w:cs="Times New Roman"/>
          <w:sz w:val="24"/>
          <w:szCs w:val="24"/>
          <w:lang w:val="en-US" w:eastAsia="en-US"/>
        </w:rPr>
        <w:t>2018+</w:t>
      </w:r>
      <w:r w:rsidR="003A17CC">
        <w:rPr>
          <w:rStyle w:val="FontStyle39"/>
          <w:rFonts w:ascii="Times New Roman" w:hAnsi="Times New Roman" w:cs="Times New Roman"/>
          <w:sz w:val="24"/>
          <w:szCs w:val="24"/>
          <w:lang w:val="en-US" w:eastAsia="en-US"/>
        </w:rPr>
        <w:t>AMD</w:t>
      </w:r>
      <w:r w:rsidR="003A17CC" w:rsidRPr="0086288F">
        <w:rPr>
          <w:rStyle w:val="FontStyle39"/>
          <w:rFonts w:ascii="Times New Roman" w:hAnsi="Times New Roman" w:cs="Times New Roman"/>
          <w:sz w:val="24"/>
          <w:szCs w:val="24"/>
          <w:lang w:val="en-US" w:eastAsia="en-US"/>
        </w:rPr>
        <w:t xml:space="preserve">1:2022 </w:t>
      </w:r>
      <w:r w:rsidR="003A17CC">
        <w:rPr>
          <w:rStyle w:val="FontStyle39"/>
          <w:rFonts w:ascii="Times New Roman" w:hAnsi="Times New Roman" w:cs="Times New Roman"/>
          <w:sz w:val="24"/>
          <w:szCs w:val="24"/>
          <w:lang w:val="en-US" w:eastAsia="en-US"/>
        </w:rPr>
        <w:t>CSV</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High</w:t>
      </w:r>
      <w:r w:rsidR="003A17CC" w:rsidRPr="0086288F">
        <w:rPr>
          <w:rStyle w:val="FontStyle39"/>
          <w:rFonts w:ascii="Times New Roman" w:hAnsi="Times New Roman" w:cs="Times New Roman"/>
          <w:sz w:val="24"/>
          <w:szCs w:val="24"/>
          <w:lang w:val="en-US" w:eastAsia="en-US"/>
        </w:rPr>
        <w:t>-</w:t>
      </w:r>
      <w:r w:rsidR="003A17CC" w:rsidRPr="003A17CC">
        <w:rPr>
          <w:rStyle w:val="FontStyle39"/>
          <w:rFonts w:ascii="Times New Roman" w:hAnsi="Times New Roman" w:cs="Times New Roman"/>
          <w:sz w:val="24"/>
          <w:szCs w:val="24"/>
          <w:lang w:val="en-US" w:eastAsia="en-US"/>
        </w:rPr>
        <w:t>voltage</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switchgear</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and</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controlgear</w:t>
      </w:r>
      <w:r w:rsidR="003A17CC" w:rsidRPr="0086288F">
        <w:rPr>
          <w:rStyle w:val="FontStyle39"/>
          <w:rFonts w:ascii="Times New Roman" w:hAnsi="Times New Roman" w:cs="Times New Roman"/>
          <w:sz w:val="24"/>
          <w:szCs w:val="24"/>
          <w:lang w:val="en-US" w:eastAsia="en-US"/>
        </w:rPr>
        <w:t xml:space="preserve"> - </w:t>
      </w:r>
      <w:r w:rsidR="003A17CC" w:rsidRPr="003A17CC">
        <w:rPr>
          <w:rStyle w:val="FontStyle39"/>
          <w:rFonts w:ascii="Times New Roman" w:hAnsi="Times New Roman" w:cs="Times New Roman"/>
          <w:sz w:val="24"/>
          <w:szCs w:val="24"/>
          <w:lang w:val="en-US" w:eastAsia="en-US"/>
        </w:rPr>
        <w:t>Part</w:t>
      </w:r>
      <w:r w:rsidR="003A17CC" w:rsidRPr="0086288F">
        <w:rPr>
          <w:rStyle w:val="FontStyle39"/>
          <w:rFonts w:ascii="Times New Roman" w:hAnsi="Times New Roman" w:cs="Times New Roman"/>
          <w:sz w:val="24"/>
          <w:szCs w:val="24"/>
          <w:lang w:val="en-US" w:eastAsia="en-US"/>
        </w:rPr>
        <w:t xml:space="preserve"> 102: </w:t>
      </w:r>
      <w:r w:rsidR="003A17CC" w:rsidRPr="003A17CC">
        <w:rPr>
          <w:rStyle w:val="FontStyle39"/>
          <w:rFonts w:ascii="Times New Roman" w:hAnsi="Times New Roman" w:cs="Times New Roman"/>
          <w:sz w:val="24"/>
          <w:szCs w:val="24"/>
          <w:lang w:val="en-US" w:eastAsia="en-US"/>
        </w:rPr>
        <w:t>Alternating</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current</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disconnectors</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and</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earthing</w:t>
      </w:r>
      <w:r w:rsidR="003A17CC" w:rsidRPr="0086288F">
        <w:rPr>
          <w:rStyle w:val="FontStyle39"/>
          <w:rFonts w:ascii="Times New Roman" w:hAnsi="Times New Roman" w:cs="Times New Roman"/>
          <w:sz w:val="24"/>
          <w:szCs w:val="24"/>
          <w:lang w:val="en-US" w:eastAsia="en-US"/>
        </w:rPr>
        <w:t xml:space="preserve"> </w:t>
      </w:r>
      <w:r w:rsidR="003A17CC" w:rsidRPr="003A17CC">
        <w:rPr>
          <w:rStyle w:val="FontStyle39"/>
          <w:rFonts w:ascii="Times New Roman" w:hAnsi="Times New Roman" w:cs="Times New Roman"/>
          <w:sz w:val="24"/>
          <w:szCs w:val="24"/>
          <w:lang w:val="en-US" w:eastAsia="en-US"/>
        </w:rPr>
        <w:t>switches</w:t>
      </w:r>
      <w:r w:rsidR="006027A9" w:rsidRPr="0086288F">
        <w:rPr>
          <w:rStyle w:val="FontStyle39"/>
          <w:rFonts w:ascii="Times New Roman" w:hAnsi="Times New Roman" w:cs="Times New Roman"/>
          <w:sz w:val="24"/>
          <w:szCs w:val="24"/>
          <w:lang w:val="en-US" w:eastAsia="en-US"/>
        </w:rPr>
        <w:t xml:space="preserve"> </w:t>
      </w:r>
      <w:r w:rsidRPr="0086288F">
        <w:rPr>
          <w:rStyle w:val="FontStyle39"/>
          <w:rFonts w:ascii="Times New Roman" w:hAnsi="Times New Roman" w:cs="Times New Roman"/>
          <w:sz w:val="24"/>
          <w:szCs w:val="24"/>
          <w:lang w:val="en-US" w:eastAsia="en-US"/>
        </w:rPr>
        <w:t>(</w:t>
      </w:r>
      <w:r w:rsidR="006027A9" w:rsidRPr="006027A9">
        <w:rPr>
          <w:rStyle w:val="FontStyle39"/>
          <w:rFonts w:ascii="Times New Roman" w:hAnsi="Times New Roman" w:cs="Times New Roman"/>
          <w:sz w:val="24"/>
          <w:szCs w:val="24"/>
          <w:lang w:eastAsia="en-US"/>
        </w:rPr>
        <w:t>Коммутационная</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аппаратура</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и</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аппаратура</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управления</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высоковольтная</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Часть</w:t>
      </w:r>
      <w:r w:rsidR="006027A9" w:rsidRPr="0086288F">
        <w:rPr>
          <w:rStyle w:val="FontStyle39"/>
          <w:rFonts w:ascii="Times New Roman" w:hAnsi="Times New Roman" w:cs="Times New Roman"/>
          <w:sz w:val="24"/>
          <w:szCs w:val="24"/>
          <w:lang w:val="en-US" w:eastAsia="en-US"/>
        </w:rPr>
        <w:t xml:space="preserve"> 102. </w:t>
      </w:r>
      <w:r w:rsidR="006027A9" w:rsidRPr="006027A9">
        <w:rPr>
          <w:rStyle w:val="FontStyle39"/>
          <w:rFonts w:ascii="Times New Roman" w:hAnsi="Times New Roman" w:cs="Times New Roman"/>
          <w:sz w:val="24"/>
          <w:szCs w:val="24"/>
          <w:lang w:eastAsia="en-US"/>
        </w:rPr>
        <w:t>Разъединители</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и</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заземлители</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переменного</w:t>
      </w:r>
      <w:r w:rsidR="006027A9" w:rsidRPr="0086288F">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тока</w:t>
      </w:r>
      <w:r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549B856E" w14:textId="07702199" w:rsidR="006027A9" w:rsidRPr="006027A9" w:rsidRDefault="00986C53"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 62271-103</w:t>
      </w:r>
      <w:r w:rsidR="006B75BE" w:rsidRPr="003A17CC">
        <w:rPr>
          <w:rStyle w:val="FontStyle39"/>
          <w:rFonts w:ascii="Times New Roman" w:hAnsi="Times New Roman" w:cs="Times New Roman"/>
          <w:sz w:val="24"/>
          <w:szCs w:val="24"/>
          <w:lang w:val="en-US" w:eastAsia="en-US"/>
        </w:rPr>
        <w:t>:</w:t>
      </w:r>
      <w:r w:rsidR="003A17CC" w:rsidRPr="003A17CC">
        <w:rPr>
          <w:rStyle w:val="FontStyle39"/>
          <w:rFonts w:ascii="Times New Roman" w:hAnsi="Times New Roman" w:cs="Times New Roman"/>
          <w:sz w:val="24"/>
          <w:szCs w:val="24"/>
          <w:lang w:val="en-US" w:eastAsia="en-US"/>
        </w:rPr>
        <w:t>2021 High-voltage switchgear and controlgear - Part 103: Alternating current switches for rated voltages above 1 kV up to and including 52 kV</w:t>
      </w:r>
      <w:r w:rsidR="006027A9" w:rsidRPr="003A17CC">
        <w:rPr>
          <w:rStyle w:val="FontStyle39"/>
          <w:rFonts w:ascii="Times New Roman" w:hAnsi="Times New Roman" w:cs="Times New Roman"/>
          <w:sz w:val="24"/>
          <w:szCs w:val="24"/>
          <w:lang w:val="en-US" w:eastAsia="en-US"/>
        </w:rPr>
        <w:t xml:space="preserve"> </w:t>
      </w:r>
      <w:r w:rsidRPr="003A17CC">
        <w:rPr>
          <w:rStyle w:val="FontStyle39"/>
          <w:rFonts w:ascii="Times New Roman" w:hAnsi="Times New Roman" w:cs="Times New Roman"/>
          <w:sz w:val="24"/>
          <w:szCs w:val="24"/>
          <w:lang w:val="en-US" w:eastAsia="en-US"/>
        </w:rPr>
        <w:t>(</w:t>
      </w:r>
      <w:r w:rsidR="006027A9" w:rsidRPr="006027A9">
        <w:rPr>
          <w:rStyle w:val="FontStyle39"/>
          <w:rFonts w:ascii="Times New Roman" w:hAnsi="Times New Roman" w:cs="Times New Roman"/>
          <w:sz w:val="24"/>
          <w:szCs w:val="24"/>
          <w:lang w:eastAsia="en-US"/>
        </w:rPr>
        <w:t>Аппаратура</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распределения</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и</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управления</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высоковольтная</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Часть 103. Выключатели на номинальное напряжение свыше 1 кВ и до 52 кВ включительно</w:t>
      </w:r>
      <w:r w:rsidRPr="00986C53">
        <w:rPr>
          <w:rStyle w:val="FontStyle39"/>
          <w:rFonts w:ascii="Times New Roman" w:hAnsi="Times New Roman" w:cs="Times New Roman"/>
          <w:sz w:val="24"/>
          <w:szCs w:val="24"/>
          <w:lang w:eastAsia="en-US"/>
        </w:rPr>
        <w:t>)</w:t>
      </w:r>
      <w:r w:rsidR="006027A9" w:rsidRPr="006027A9">
        <w:rPr>
          <w:rStyle w:val="FontStyle39"/>
          <w:rFonts w:ascii="Times New Roman" w:hAnsi="Times New Roman" w:cs="Times New Roman"/>
          <w:sz w:val="24"/>
          <w:szCs w:val="24"/>
          <w:lang w:eastAsia="en-US"/>
        </w:rPr>
        <w:t>.</w:t>
      </w:r>
    </w:p>
    <w:p w14:paraId="6D5AB153" w14:textId="2DFB008F" w:rsidR="006027A9" w:rsidRPr="006027A9" w:rsidRDefault="00986C53"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 62271-200</w:t>
      </w:r>
      <w:r w:rsidR="006B75BE" w:rsidRPr="003A17CC">
        <w:rPr>
          <w:rStyle w:val="FontStyle39"/>
          <w:rFonts w:ascii="Times New Roman" w:hAnsi="Times New Roman" w:cs="Times New Roman"/>
          <w:sz w:val="24"/>
          <w:szCs w:val="24"/>
          <w:lang w:val="en-US" w:eastAsia="en-US"/>
        </w:rPr>
        <w:t>:</w:t>
      </w:r>
      <w:r w:rsidR="003A17CC" w:rsidRPr="003A17CC">
        <w:rPr>
          <w:rStyle w:val="FontStyle39"/>
          <w:rFonts w:ascii="Times New Roman" w:hAnsi="Times New Roman" w:cs="Times New Roman"/>
          <w:sz w:val="24"/>
          <w:szCs w:val="24"/>
          <w:lang w:val="en-US" w:eastAsia="en-US"/>
        </w:rPr>
        <w:t>2021 High-voltage switchgear and controlgear - Part 200: AC metal-enclosed switchgear and controlgear for rated voltages above 1 kV and up to and including 52 kV</w:t>
      </w:r>
      <w:r w:rsidR="006027A9" w:rsidRPr="003A17CC">
        <w:rPr>
          <w:rStyle w:val="FontStyle39"/>
          <w:rFonts w:ascii="Times New Roman" w:hAnsi="Times New Roman" w:cs="Times New Roman"/>
          <w:sz w:val="24"/>
          <w:szCs w:val="24"/>
          <w:lang w:val="en-US" w:eastAsia="en-US"/>
        </w:rPr>
        <w:t xml:space="preserve"> </w:t>
      </w:r>
      <w:r w:rsidRPr="003A17CC">
        <w:rPr>
          <w:rStyle w:val="FontStyle39"/>
          <w:rFonts w:ascii="Times New Roman" w:hAnsi="Times New Roman" w:cs="Times New Roman"/>
          <w:sz w:val="24"/>
          <w:szCs w:val="24"/>
          <w:lang w:val="en-US" w:eastAsia="en-US"/>
        </w:rPr>
        <w:t>(</w:t>
      </w:r>
      <w:r w:rsidR="006027A9" w:rsidRPr="006027A9">
        <w:rPr>
          <w:rStyle w:val="FontStyle39"/>
          <w:rFonts w:ascii="Times New Roman" w:hAnsi="Times New Roman" w:cs="Times New Roman"/>
          <w:sz w:val="24"/>
          <w:szCs w:val="24"/>
          <w:lang w:eastAsia="en-US"/>
        </w:rPr>
        <w:t>Распределительные</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устройства</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высокого</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напряжения</w:t>
      </w:r>
      <w:r w:rsidR="006027A9" w:rsidRPr="003A17CC">
        <w:rPr>
          <w:rStyle w:val="FontStyle39"/>
          <w:rFonts w:ascii="Times New Roman" w:hAnsi="Times New Roman" w:cs="Times New Roman"/>
          <w:sz w:val="24"/>
          <w:szCs w:val="24"/>
          <w:lang w:val="en-US" w:eastAsia="en-US"/>
        </w:rPr>
        <w:t xml:space="preserve">. </w:t>
      </w:r>
      <w:r w:rsidR="006027A9" w:rsidRPr="006027A9">
        <w:rPr>
          <w:rStyle w:val="FontStyle39"/>
          <w:rFonts w:ascii="Times New Roman" w:hAnsi="Times New Roman" w:cs="Times New Roman"/>
          <w:sz w:val="24"/>
          <w:szCs w:val="24"/>
          <w:lang w:eastAsia="en-US"/>
        </w:rPr>
        <w:t>Часть 200. Распределительные устройства переменного тока в металлической оболочке и аппаратура управления на номинальные напряжения от 1 кВ до 52 кВ включительно</w:t>
      </w:r>
      <w:r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4B51B5F0" w14:textId="7F7D0611"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 TS 62271-210</w:t>
      </w:r>
      <w:r w:rsidR="006B75BE" w:rsidRPr="003A17CC">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2013 </w:t>
      </w:r>
      <w:r w:rsidR="003A17CC" w:rsidRPr="003A17CC">
        <w:rPr>
          <w:rStyle w:val="FontStyle39"/>
          <w:rFonts w:ascii="Times New Roman" w:hAnsi="Times New Roman" w:cs="Times New Roman"/>
          <w:sz w:val="24"/>
          <w:szCs w:val="24"/>
          <w:lang w:val="en-US" w:eastAsia="en-US"/>
        </w:rPr>
        <w:t>High-voltage switchgear and controlgear - Part 210: Seismic qualification for metal enclosed and solid-insulation enclosed switchgear and controlgear assemblies for rated voltages above 1 kV and up to and including 52 kV</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Высоковольтное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комплектное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распределительное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устройство</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 210. Сейсмическая оценка комплектных распределительных устройств в металлическом и твердом изоляционном кожухе, рассчитанных на номинальные напряжения свыше 1 кВ до 52 кВ включительно</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18BD8A89" w14:textId="46F1BCDB"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 TR 62271-300</w:t>
      </w:r>
      <w:r w:rsidR="006B75BE" w:rsidRPr="003A17CC">
        <w:rPr>
          <w:rStyle w:val="FontStyle39"/>
          <w:rFonts w:ascii="Times New Roman" w:hAnsi="Times New Roman" w:cs="Times New Roman"/>
          <w:sz w:val="24"/>
          <w:szCs w:val="24"/>
          <w:lang w:val="en-US" w:eastAsia="en-US"/>
        </w:rPr>
        <w:t>:</w:t>
      </w:r>
      <w:r w:rsidR="003A17CC" w:rsidRPr="003A17CC">
        <w:rPr>
          <w:rStyle w:val="FontStyle39"/>
          <w:rFonts w:ascii="Times New Roman" w:hAnsi="Times New Roman" w:cs="Times New Roman"/>
          <w:sz w:val="24"/>
          <w:szCs w:val="24"/>
          <w:lang w:val="en-US" w:eastAsia="en-US"/>
        </w:rPr>
        <w:t>2006 High-voltage switchgear and controlgear - Part 300: Seismic qualification of alternating current circuit-breakers</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Высоковольтное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комплектное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распределительное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устройство</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300. </w:t>
      </w:r>
      <w:r w:rsidRPr="006027A9">
        <w:rPr>
          <w:rStyle w:val="FontStyle39"/>
          <w:rFonts w:ascii="Times New Roman" w:hAnsi="Times New Roman" w:cs="Times New Roman"/>
          <w:sz w:val="24"/>
          <w:szCs w:val="24"/>
          <w:lang w:eastAsia="en-US"/>
        </w:rPr>
        <w:t>Сейсмическая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оценка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автоматических</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выключателей</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переменного</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тока</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3A787526" w14:textId="43CD2362"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 62305-2</w:t>
      </w:r>
      <w:r w:rsidR="006B75BE">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2010 </w:t>
      </w:r>
      <w:r w:rsidR="003A17CC" w:rsidRPr="003A17CC">
        <w:rPr>
          <w:rStyle w:val="FontStyle39"/>
          <w:rFonts w:ascii="Times New Roman" w:hAnsi="Times New Roman" w:cs="Times New Roman"/>
          <w:sz w:val="24"/>
          <w:szCs w:val="24"/>
          <w:lang w:val="en-US" w:eastAsia="en-US"/>
        </w:rPr>
        <w:t>Protection against lightning - Part 2: Risk management</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Защита</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от</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молнии</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Часть</w:t>
      </w:r>
      <w:r w:rsidRPr="0086288F">
        <w:rPr>
          <w:rStyle w:val="FontStyle39"/>
          <w:rFonts w:ascii="Times New Roman" w:hAnsi="Times New Roman" w:cs="Times New Roman"/>
          <w:sz w:val="24"/>
          <w:szCs w:val="24"/>
          <w:lang w:val="en-US" w:eastAsia="en-US"/>
        </w:rPr>
        <w:t xml:space="preserve"> 2: </w:t>
      </w:r>
      <w:r w:rsidRPr="006027A9">
        <w:rPr>
          <w:rStyle w:val="FontStyle39"/>
          <w:rFonts w:ascii="Times New Roman" w:hAnsi="Times New Roman" w:cs="Times New Roman"/>
          <w:sz w:val="24"/>
          <w:szCs w:val="24"/>
          <w:lang w:eastAsia="en-US"/>
        </w:rPr>
        <w:t>Оценка</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риска</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3A33024E" w14:textId="143C485C" w:rsidR="006027A9" w:rsidRPr="003A17CC"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 62446-1</w:t>
      </w:r>
      <w:r w:rsidR="006B75BE">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2016+AMD1:2018 CSV </w:t>
      </w:r>
      <w:r w:rsidR="003A17CC" w:rsidRPr="003A17CC">
        <w:rPr>
          <w:rStyle w:val="FontStyle39"/>
          <w:rFonts w:ascii="Times New Roman" w:hAnsi="Times New Roman" w:cs="Times New Roman"/>
          <w:sz w:val="24"/>
          <w:szCs w:val="24"/>
          <w:lang w:val="en-US" w:eastAsia="en-US"/>
        </w:rPr>
        <w:t>Photovoltaic (PV) systems - Requirements for testing, documentation and maintenance - Part 1: Grid connected systems - Documentation, commissioning tests and inspection</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Системы</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 xml:space="preserve">Требования к испытаниям, документации и </w:t>
      </w:r>
      <w:r w:rsidRPr="006027A9">
        <w:rPr>
          <w:rStyle w:val="FontStyle39"/>
          <w:rFonts w:ascii="Times New Roman" w:hAnsi="Times New Roman" w:cs="Times New Roman"/>
          <w:sz w:val="24"/>
          <w:szCs w:val="24"/>
          <w:lang w:eastAsia="en-US"/>
        </w:rPr>
        <w:lastRenderedPageBreak/>
        <w:t>техническому обслуживанию. Часть 1. Системы, подключаемые к сетям электроснабжения общего назначения. Документация</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приемка</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обследование</w:t>
      </w:r>
      <w:r w:rsidR="00986C53">
        <w:rPr>
          <w:rStyle w:val="FontStyle39"/>
          <w:rFonts w:ascii="Times New Roman" w:hAnsi="Times New Roman" w:cs="Times New Roman"/>
          <w:sz w:val="24"/>
          <w:szCs w:val="24"/>
          <w:lang w:val="en-US" w:eastAsia="en-US"/>
        </w:rPr>
        <w:t>)</w:t>
      </w:r>
      <w:r w:rsidR="000362D1" w:rsidRPr="003A17CC">
        <w:rPr>
          <w:rStyle w:val="FontStyle39"/>
          <w:rFonts w:ascii="Times New Roman" w:hAnsi="Times New Roman" w:cs="Times New Roman"/>
          <w:sz w:val="24"/>
          <w:szCs w:val="24"/>
          <w:lang w:val="en-US" w:eastAsia="en-US"/>
        </w:rPr>
        <w:t>.</w:t>
      </w:r>
    </w:p>
    <w:p w14:paraId="51EC3976" w14:textId="7E9828B2"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 62446-2</w:t>
      </w:r>
      <w:r w:rsidR="006B75BE">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2020 </w:t>
      </w:r>
      <w:r w:rsidR="003A17CC" w:rsidRPr="003A17CC">
        <w:rPr>
          <w:rStyle w:val="FontStyle39"/>
          <w:rFonts w:ascii="Times New Roman" w:hAnsi="Times New Roman" w:cs="Times New Roman"/>
          <w:sz w:val="24"/>
          <w:szCs w:val="24"/>
          <w:lang w:val="en-US" w:eastAsia="en-US"/>
        </w:rPr>
        <w:t>Photovoltaic (PV) systems - Requirements for testing, documentation and maintenance - Part 2: Grid connected systems - Maintenance of PV systems</w:t>
      </w:r>
      <w:r w:rsidRPr="003A17CC">
        <w:rPr>
          <w:rStyle w:val="FontStyle39"/>
          <w:rFonts w:ascii="Times New Roman" w:hAnsi="Times New Roman" w:cs="Times New Roman"/>
          <w:sz w:val="24"/>
          <w:szCs w:val="24"/>
          <w:lang w:val="en-US" w:eastAsia="en-US"/>
        </w:rPr>
        <w:t xml:space="preserve"> </w:t>
      </w:r>
      <w:r w:rsidR="00986C53">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Системы</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фотоэлектрические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Требования к испытаниям, документации и техническому обслуживанию. Часть 2. Системы, подключаемые к сетям электроснабжения общего назначения. Техническое обслуживание фотоэлектрических систем</w:t>
      </w:r>
      <w:r w:rsidR="00986C53" w:rsidRPr="00986C53">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 xml:space="preserve"> (будет опубликован)</w:t>
      </w:r>
      <w:r w:rsidR="000362D1">
        <w:rPr>
          <w:rStyle w:val="FontStyle39"/>
          <w:rFonts w:ascii="Times New Roman" w:hAnsi="Times New Roman" w:cs="Times New Roman"/>
          <w:sz w:val="24"/>
          <w:szCs w:val="24"/>
          <w:lang w:eastAsia="en-US"/>
        </w:rPr>
        <w:t>.</w:t>
      </w:r>
    </w:p>
    <w:p w14:paraId="6E653683" w14:textId="34F79F39"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eastAsia="en-US"/>
        </w:rPr>
        <w:t xml:space="preserve"> 62548:2016 </w:t>
      </w:r>
      <w:r w:rsidR="003A17CC" w:rsidRPr="003A17CC">
        <w:rPr>
          <w:rStyle w:val="FontStyle39"/>
          <w:rFonts w:ascii="Times New Roman" w:hAnsi="Times New Roman" w:cs="Times New Roman"/>
          <w:sz w:val="24"/>
          <w:szCs w:val="24"/>
          <w:lang w:val="en-US" w:eastAsia="en-US"/>
        </w:rPr>
        <w:t>Photovoltaic</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PV</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arrays</w:t>
      </w:r>
      <w:r w:rsidR="003A17CC" w:rsidRPr="0086288F">
        <w:rPr>
          <w:rStyle w:val="FontStyle39"/>
          <w:rFonts w:ascii="Times New Roman" w:hAnsi="Times New Roman" w:cs="Times New Roman"/>
          <w:sz w:val="24"/>
          <w:szCs w:val="24"/>
          <w:lang w:eastAsia="en-US"/>
        </w:rPr>
        <w:t xml:space="preserve"> - </w:t>
      </w:r>
      <w:r w:rsidR="003A17CC" w:rsidRPr="003A17CC">
        <w:rPr>
          <w:rStyle w:val="FontStyle39"/>
          <w:rFonts w:ascii="Times New Roman" w:hAnsi="Times New Roman" w:cs="Times New Roman"/>
          <w:sz w:val="24"/>
          <w:szCs w:val="24"/>
          <w:lang w:val="en-US" w:eastAsia="en-US"/>
        </w:rPr>
        <w:t>Design</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requirements</w:t>
      </w:r>
      <w:r w:rsidR="003A17CC" w:rsidRPr="0086288F">
        <w:rPr>
          <w:rStyle w:val="FontStyle39"/>
          <w:rFonts w:ascii="Times New Roman" w:hAnsi="Times New Roman" w:cs="Times New Roman"/>
          <w:sz w:val="24"/>
          <w:szCs w:val="24"/>
          <w:lang w:eastAsia="en-US"/>
        </w:rPr>
        <w:t xml:space="preserve"> </w:t>
      </w:r>
      <w:r w:rsidR="00986C53" w:rsidRPr="0086288F">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Батареи</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фотоэлектрические</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Требования к проектированию</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3BE926D7" w14:textId="32CCEAFF" w:rsidR="006027A9" w:rsidRPr="006027A9" w:rsidRDefault="006027A9"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eastAsia="en-US"/>
        </w:rPr>
        <w:t xml:space="preserve"> 62817</w:t>
      </w:r>
      <w:r w:rsidR="006B75BE" w:rsidRPr="0086288F">
        <w:rPr>
          <w:rStyle w:val="FontStyle39"/>
          <w:rFonts w:ascii="Times New Roman" w:hAnsi="Times New Roman" w:cs="Times New Roman"/>
          <w:sz w:val="24"/>
          <w:szCs w:val="24"/>
          <w:lang w:eastAsia="en-US"/>
        </w:rPr>
        <w:t>:</w:t>
      </w:r>
      <w:r w:rsidR="003A17CC" w:rsidRPr="0086288F">
        <w:rPr>
          <w:rStyle w:val="FontStyle39"/>
          <w:rFonts w:ascii="Times New Roman" w:hAnsi="Times New Roman" w:cs="Times New Roman"/>
          <w:sz w:val="24"/>
          <w:szCs w:val="24"/>
          <w:lang w:eastAsia="en-US"/>
        </w:rPr>
        <w:t>2014+</w:t>
      </w:r>
      <w:r w:rsidR="003A17CC">
        <w:rPr>
          <w:rStyle w:val="FontStyle39"/>
          <w:rFonts w:ascii="Times New Roman" w:hAnsi="Times New Roman" w:cs="Times New Roman"/>
          <w:sz w:val="24"/>
          <w:szCs w:val="24"/>
          <w:lang w:val="en-US" w:eastAsia="en-US"/>
        </w:rPr>
        <w:t>AMD</w:t>
      </w:r>
      <w:r w:rsidR="003A17CC" w:rsidRPr="0086288F">
        <w:rPr>
          <w:rStyle w:val="FontStyle39"/>
          <w:rFonts w:ascii="Times New Roman" w:hAnsi="Times New Roman" w:cs="Times New Roman"/>
          <w:sz w:val="24"/>
          <w:szCs w:val="24"/>
          <w:lang w:eastAsia="en-US"/>
        </w:rPr>
        <w:t xml:space="preserve">1:2017 </w:t>
      </w:r>
      <w:r w:rsidR="003A17CC">
        <w:rPr>
          <w:rStyle w:val="FontStyle39"/>
          <w:rFonts w:ascii="Times New Roman" w:hAnsi="Times New Roman" w:cs="Times New Roman"/>
          <w:sz w:val="24"/>
          <w:szCs w:val="24"/>
          <w:lang w:val="en-US" w:eastAsia="en-US"/>
        </w:rPr>
        <w:t>CSV</w:t>
      </w:r>
      <w:r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Photovoltaic</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systems</w:t>
      </w:r>
      <w:r w:rsidR="003A17CC" w:rsidRPr="0086288F">
        <w:rPr>
          <w:rStyle w:val="FontStyle39"/>
          <w:rFonts w:ascii="Times New Roman" w:hAnsi="Times New Roman" w:cs="Times New Roman"/>
          <w:sz w:val="24"/>
          <w:szCs w:val="24"/>
          <w:lang w:eastAsia="en-US"/>
        </w:rPr>
        <w:t xml:space="preserve"> - </w:t>
      </w:r>
      <w:r w:rsidR="003A17CC" w:rsidRPr="003A17CC">
        <w:rPr>
          <w:rStyle w:val="FontStyle39"/>
          <w:rFonts w:ascii="Times New Roman" w:hAnsi="Times New Roman" w:cs="Times New Roman"/>
          <w:sz w:val="24"/>
          <w:szCs w:val="24"/>
          <w:lang w:val="en-US" w:eastAsia="en-US"/>
        </w:rPr>
        <w:t>Design</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qualification</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of</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solar</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trackers</w:t>
      </w:r>
      <w:r w:rsidR="003A17CC" w:rsidRPr="0086288F">
        <w:rPr>
          <w:rStyle w:val="FontStyle39"/>
          <w:rFonts w:ascii="Times New Roman" w:hAnsi="Times New Roman" w:cs="Times New Roman"/>
          <w:sz w:val="24"/>
          <w:szCs w:val="24"/>
          <w:lang w:eastAsia="en-US"/>
        </w:rPr>
        <w:t xml:space="preserve"> </w:t>
      </w:r>
      <w:r w:rsidR="00986C53" w:rsidRPr="0086288F">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Системы</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фотоэлектрические</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Оценка конструкции устройств слежения за Солнцем</w:t>
      </w:r>
      <w:r w:rsidR="00986C53" w:rsidRPr="00986C53">
        <w:rPr>
          <w:rStyle w:val="FontStyle39"/>
          <w:rFonts w:ascii="Times New Roman" w:hAnsi="Times New Roman" w:cs="Times New Roman"/>
          <w:sz w:val="24"/>
          <w:szCs w:val="24"/>
          <w:lang w:eastAsia="en-US"/>
        </w:rPr>
        <w:t>)</w:t>
      </w:r>
      <w:r w:rsidR="000362D1">
        <w:rPr>
          <w:rStyle w:val="FontStyle39"/>
          <w:rFonts w:ascii="Times New Roman" w:hAnsi="Times New Roman" w:cs="Times New Roman"/>
          <w:sz w:val="24"/>
          <w:szCs w:val="24"/>
          <w:lang w:eastAsia="en-US"/>
        </w:rPr>
        <w:t>.</w:t>
      </w:r>
    </w:p>
    <w:p w14:paraId="7A83EBA1" w14:textId="531E11B5" w:rsidR="006027A9" w:rsidRPr="0086288F" w:rsidRDefault="006027A9" w:rsidP="006027A9">
      <w:pPr>
        <w:pStyle w:val="Style20"/>
        <w:widowControl/>
        <w:ind w:firstLine="567"/>
        <w:jc w:val="both"/>
        <w:rPr>
          <w:rStyle w:val="FontStyle39"/>
          <w:rFonts w:ascii="Times New Roman" w:hAnsi="Times New Roman" w:cs="Times New Roman"/>
          <w:sz w:val="24"/>
          <w:szCs w:val="24"/>
          <w:lang w:val="en-US" w:eastAsia="en-US"/>
        </w:rPr>
      </w:pPr>
      <w:r w:rsidRPr="003A17CC">
        <w:rPr>
          <w:rStyle w:val="FontStyle39"/>
          <w:rFonts w:ascii="Times New Roman" w:hAnsi="Times New Roman" w:cs="Times New Roman"/>
          <w:sz w:val="24"/>
          <w:szCs w:val="24"/>
          <w:lang w:val="en-US" w:eastAsia="en-US"/>
        </w:rPr>
        <w:t>IEC</w:t>
      </w:r>
      <w:r w:rsidRPr="0086288F">
        <w:rPr>
          <w:rStyle w:val="FontStyle39"/>
          <w:rFonts w:ascii="Times New Roman" w:hAnsi="Times New Roman" w:cs="Times New Roman"/>
          <w:sz w:val="24"/>
          <w:szCs w:val="24"/>
          <w:lang w:eastAsia="en-US"/>
        </w:rPr>
        <w:t xml:space="preserve"> 62852</w:t>
      </w:r>
      <w:r w:rsidR="006B75BE" w:rsidRPr="0086288F">
        <w:rPr>
          <w:rStyle w:val="FontStyle39"/>
          <w:rFonts w:ascii="Times New Roman" w:hAnsi="Times New Roman" w:cs="Times New Roman"/>
          <w:sz w:val="24"/>
          <w:szCs w:val="24"/>
          <w:lang w:eastAsia="en-US"/>
        </w:rPr>
        <w:t>:</w:t>
      </w:r>
      <w:r w:rsidR="003A17CC" w:rsidRPr="0086288F">
        <w:rPr>
          <w:rStyle w:val="FontStyle39"/>
          <w:rFonts w:ascii="Times New Roman" w:hAnsi="Times New Roman" w:cs="Times New Roman"/>
          <w:sz w:val="24"/>
          <w:szCs w:val="24"/>
          <w:lang w:eastAsia="en-US"/>
        </w:rPr>
        <w:t>2014+</w:t>
      </w:r>
      <w:r w:rsidR="003A17CC">
        <w:rPr>
          <w:rStyle w:val="FontStyle39"/>
          <w:rFonts w:ascii="Times New Roman" w:hAnsi="Times New Roman" w:cs="Times New Roman"/>
          <w:sz w:val="24"/>
          <w:szCs w:val="24"/>
          <w:lang w:val="en-US" w:eastAsia="en-US"/>
        </w:rPr>
        <w:t>AMD</w:t>
      </w:r>
      <w:r w:rsidR="003A17CC" w:rsidRPr="0086288F">
        <w:rPr>
          <w:rStyle w:val="FontStyle39"/>
          <w:rFonts w:ascii="Times New Roman" w:hAnsi="Times New Roman" w:cs="Times New Roman"/>
          <w:sz w:val="24"/>
          <w:szCs w:val="24"/>
          <w:lang w:eastAsia="en-US"/>
        </w:rPr>
        <w:t xml:space="preserve">1:2020 </w:t>
      </w:r>
      <w:r w:rsidR="003A17CC">
        <w:rPr>
          <w:rStyle w:val="FontStyle39"/>
          <w:rFonts w:ascii="Times New Roman" w:hAnsi="Times New Roman" w:cs="Times New Roman"/>
          <w:sz w:val="24"/>
          <w:szCs w:val="24"/>
          <w:lang w:val="en-US" w:eastAsia="en-US"/>
        </w:rPr>
        <w:t>CSV</w:t>
      </w:r>
      <w:r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Connectors</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for</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DC</w:t>
      </w:r>
      <w:r w:rsidR="003A17CC" w:rsidRPr="0086288F">
        <w:rPr>
          <w:rStyle w:val="FontStyle39"/>
          <w:rFonts w:ascii="Times New Roman" w:hAnsi="Times New Roman" w:cs="Times New Roman"/>
          <w:sz w:val="24"/>
          <w:szCs w:val="24"/>
          <w:lang w:eastAsia="en-US"/>
        </w:rPr>
        <w:t>-</w:t>
      </w:r>
      <w:r w:rsidR="003A17CC" w:rsidRPr="003A17CC">
        <w:rPr>
          <w:rStyle w:val="FontStyle39"/>
          <w:rFonts w:ascii="Times New Roman" w:hAnsi="Times New Roman" w:cs="Times New Roman"/>
          <w:sz w:val="24"/>
          <w:szCs w:val="24"/>
          <w:lang w:val="en-US" w:eastAsia="en-US"/>
        </w:rPr>
        <w:t>application</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in</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photovoltaic</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systems</w:t>
      </w:r>
      <w:r w:rsidR="003A17CC" w:rsidRPr="0086288F">
        <w:rPr>
          <w:rStyle w:val="FontStyle39"/>
          <w:rFonts w:ascii="Times New Roman" w:hAnsi="Times New Roman" w:cs="Times New Roman"/>
          <w:sz w:val="24"/>
          <w:szCs w:val="24"/>
          <w:lang w:eastAsia="en-US"/>
        </w:rPr>
        <w:t xml:space="preserve"> - </w:t>
      </w:r>
      <w:r w:rsidR="003A17CC" w:rsidRPr="003A17CC">
        <w:rPr>
          <w:rStyle w:val="FontStyle39"/>
          <w:rFonts w:ascii="Times New Roman" w:hAnsi="Times New Roman" w:cs="Times New Roman"/>
          <w:sz w:val="24"/>
          <w:szCs w:val="24"/>
          <w:lang w:val="en-US" w:eastAsia="en-US"/>
        </w:rPr>
        <w:t>Safety</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requirements</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and</w:t>
      </w:r>
      <w:r w:rsidR="003A17CC" w:rsidRPr="0086288F">
        <w:rPr>
          <w:rStyle w:val="FontStyle39"/>
          <w:rFonts w:ascii="Times New Roman" w:hAnsi="Times New Roman" w:cs="Times New Roman"/>
          <w:sz w:val="24"/>
          <w:szCs w:val="24"/>
          <w:lang w:eastAsia="en-US"/>
        </w:rPr>
        <w:t xml:space="preserve"> </w:t>
      </w:r>
      <w:r w:rsidR="003A17CC" w:rsidRPr="003A17CC">
        <w:rPr>
          <w:rStyle w:val="FontStyle39"/>
          <w:rFonts w:ascii="Times New Roman" w:hAnsi="Times New Roman" w:cs="Times New Roman"/>
          <w:sz w:val="24"/>
          <w:szCs w:val="24"/>
          <w:lang w:val="en-US" w:eastAsia="en-US"/>
        </w:rPr>
        <w:t>tests</w:t>
      </w:r>
      <w:r w:rsidR="003A17CC" w:rsidRPr="0086288F">
        <w:rPr>
          <w:rStyle w:val="FontStyle39"/>
          <w:rFonts w:ascii="Times New Roman" w:hAnsi="Times New Roman" w:cs="Times New Roman"/>
          <w:sz w:val="24"/>
          <w:szCs w:val="24"/>
          <w:lang w:eastAsia="en-US"/>
        </w:rPr>
        <w:t xml:space="preserve"> </w:t>
      </w:r>
      <w:r w:rsidR="00986C53" w:rsidRPr="0086288F">
        <w:rPr>
          <w:rStyle w:val="FontStyle39"/>
          <w:rFonts w:ascii="Times New Roman" w:hAnsi="Times New Roman" w:cs="Times New Roman"/>
          <w:sz w:val="24"/>
          <w:szCs w:val="24"/>
          <w:lang w:eastAsia="en-US"/>
        </w:rPr>
        <w:t>(</w:t>
      </w:r>
      <w:r w:rsidRPr="006027A9">
        <w:rPr>
          <w:rStyle w:val="FontStyle39"/>
          <w:rFonts w:ascii="Times New Roman" w:hAnsi="Times New Roman" w:cs="Times New Roman"/>
          <w:sz w:val="24"/>
          <w:szCs w:val="24"/>
          <w:lang w:eastAsia="en-US"/>
        </w:rPr>
        <w:t>Соединители</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постоянного</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тока</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для</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фотоэлектрических</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систем</w:t>
      </w:r>
      <w:r w:rsidRPr="0086288F">
        <w:rPr>
          <w:rStyle w:val="FontStyle39"/>
          <w:rFonts w:ascii="Times New Roman" w:hAnsi="Times New Roman" w:cs="Times New Roman"/>
          <w:sz w:val="24"/>
          <w:szCs w:val="24"/>
          <w:lang w:eastAsia="en-US"/>
        </w:rPr>
        <w:t xml:space="preserve">. </w:t>
      </w:r>
      <w:r w:rsidRPr="006027A9">
        <w:rPr>
          <w:rStyle w:val="FontStyle39"/>
          <w:rFonts w:ascii="Times New Roman" w:hAnsi="Times New Roman" w:cs="Times New Roman"/>
          <w:sz w:val="24"/>
          <w:szCs w:val="24"/>
          <w:lang w:eastAsia="en-US"/>
        </w:rPr>
        <w:t>Требования</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безопасности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w:t>
      </w:r>
      <w:r w:rsidRPr="0086288F">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испытания</w:t>
      </w:r>
      <w:r w:rsidR="00986C53" w:rsidRPr="0086288F">
        <w:rPr>
          <w:rStyle w:val="FontStyle39"/>
          <w:rFonts w:ascii="Times New Roman" w:hAnsi="Times New Roman" w:cs="Times New Roman"/>
          <w:sz w:val="24"/>
          <w:szCs w:val="24"/>
          <w:lang w:val="en-US" w:eastAsia="en-US"/>
        </w:rPr>
        <w:t>)</w:t>
      </w:r>
      <w:r w:rsidR="000362D1" w:rsidRPr="0086288F">
        <w:rPr>
          <w:rStyle w:val="FontStyle39"/>
          <w:rFonts w:ascii="Times New Roman" w:hAnsi="Times New Roman" w:cs="Times New Roman"/>
          <w:sz w:val="24"/>
          <w:szCs w:val="24"/>
          <w:lang w:val="en-US" w:eastAsia="en-US"/>
        </w:rPr>
        <w:t>.</w:t>
      </w:r>
    </w:p>
    <w:p w14:paraId="31F3846A" w14:textId="5DE40FA7" w:rsidR="00B82FB0" w:rsidRPr="00B82FB0" w:rsidRDefault="006027A9" w:rsidP="006027A9">
      <w:pPr>
        <w:pStyle w:val="Style20"/>
        <w:widowControl/>
        <w:ind w:firstLine="567"/>
        <w:jc w:val="both"/>
        <w:rPr>
          <w:rStyle w:val="FontStyle39"/>
          <w:rFonts w:ascii="Times New Roman" w:hAnsi="Times New Roman" w:cs="Times New Roman"/>
          <w:sz w:val="24"/>
          <w:szCs w:val="24"/>
          <w:lang w:eastAsia="en-US"/>
        </w:rPr>
      </w:pPr>
      <w:r w:rsidRPr="003A17CC">
        <w:rPr>
          <w:rStyle w:val="FontStyle39"/>
          <w:rFonts w:ascii="Times New Roman" w:hAnsi="Times New Roman" w:cs="Times New Roman"/>
          <w:sz w:val="24"/>
          <w:szCs w:val="24"/>
          <w:lang w:val="en-US" w:eastAsia="en-US"/>
        </w:rPr>
        <w:t>EN 50539-11</w:t>
      </w:r>
      <w:r w:rsidR="006B75BE" w:rsidRPr="003A17CC">
        <w:rPr>
          <w:rStyle w:val="FontStyle39"/>
          <w:rFonts w:ascii="Times New Roman" w:hAnsi="Times New Roman" w:cs="Times New Roman"/>
          <w:sz w:val="24"/>
          <w:szCs w:val="24"/>
          <w:lang w:val="en-US" w:eastAsia="en-US"/>
        </w:rPr>
        <w:t>:</w:t>
      </w:r>
      <w:r w:rsidR="003A17CC">
        <w:rPr>
          <w:rStyle w:val="FontStyle39"/>
          <w:rFonts w:ascii="Times New Roman" w:hAnsi="Times New Roman" w:cs="Times New Roman"/>
          <w:sz w:val="24"/>
          <w:szCs w:val="24"/>
          <w:lang w:val="en-US" w:eastAsia="en-US"/>
        </w:rPr>
        <w:t xml:space="preserve">2013 </w:t>
      </w:r>
      <w:r w:rsidR="003A17CC" w:rsidRPr="003A17CC">
        <w:rPr>
          <w:rStyle w:val="FontStyle39"/>
          <w:rFonts w:ascii="Times New Roman" w:hAnsi="Times New Roman" w:cs="Times New Roman"/>
          <w:sz w:val="24"/>
          <w:szCs w:val="24"/>
          <w:lang w:val="en-US" w:eastAsia="en-US"/>
        </w:rPr>
        <w:t>Low-voltage surge protective devices - Surge protective devices for specific application including d.c. - Part 11: Requirements and tests for SPDs in photovoltaic applications</w:t>
      </w:r>
      <w:r w:rsidRPr="003A17CC">
        <w:rPr>
          <w:rStyle w:val="FontStyle39"/>
          <w:rFonts w:ascii="Times New Roman" w:hAnsi="Times New Roman" w:cs="Times New Roman"/>
          <w:sz w:val="24"/>
          <w:szCs w:val="24"/>
          <w:lang w:val="en-US" w:eastAsia="en-US"/>
        </w:rPr>
        <w:t xml:space="preserve"> </w:t>
      </w:r>
      <w:r w:rsidR="00986C53" w:rsidRPr="003A17CC">
        <w:rPr>
          <w:rStyle w:val="FontStyle39"/>
          <w:rFonts w:ascii="Times New Roman" w:hAnsi="Times New Roman" w:cs="Times New Roman"/>
          <w:sz w:val="24"/>
          <w:szCs w:val="24"/>
          <w:lang w:val="en-US" w:eastAsia="en-US"/>
        </w:rPr>
        <w:t>(</w:t>
      </w:r>
      <w:r w:rsidRPr="006027A9">
        <w:rPr>
          <w:rStyle w:val="FontStyle39"/>
          <w:rFonts w:ascii="Times New Roman" w:hAnsi="Times New Roman" w:cs="Times New Roman"/>
          <w:sz w:val="24"/>
          <w:szCs w:val="24"/>
          <w:lang w:eastAsia="en-US"/>
        </w:rPr>
        <w:t>Устройства</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защиты</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от</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перенапряжений</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низковольтные</w:t>
      </w:r>
      <w:r w:rsidRPr="003A17CC">
        <w:rPr>
          <w:rStyle w:val="FontStyle39"/>
          <w:rFonts w:ascii="Times New Roman" w:hAnsi="Times New Roman" w:cs="Times New Roman"/>
          <w:sz w:val="24"/>
          <w:szCs w:val="24"/>
          <w:lang w:val="en-US" w:eastAsia="en-US"/>
        </w:rPr>
        <w:t xml:space="preserve">. </w:t>
      </w:r>
      <w:r w:rsidRPr="006027A9">
        <w:rPr>
          <w:rStyle w:val="FontStyle39"/>
          <w:rFonts w:ascii="Times New Roman" w:hAnsi="Times New Roman" w:cs="Times New Roman"/>
          <w:sz w:val="24"/>
          <w:szCs w:val="24"/>
          <w:lang w:eastAsia="en-US"/>
        </w:rPr>
        <w:t>Устройства защиты от перенапряжений для специального применения, включая постоянный ток. Часть 11. Требования и испытания устройств защиты от перенапряжения для фотоэлектрического применения</w:t>
      </w:r>
      <w:r w:rsidR="00986C53" w:rsidRPr="00986C53">
        <w:rPr>
          <w:rStyle w:val="FontStyle39"/>
          <w:rFonts w:ascii="Times New Roman" w:hAnsi="Times New Roman" w:cs="Times New Roman"/>
          <w:sz w:val="24"/>
          <w:szCs w:val="24"/>
          <w:lang w:eastAsia="en-US"/>
        </w:rPr>
        <w:t>)</w:t>
      </w:r>
      <w:r w:rsidR="00B82FB0" w:rsidRPr="00B82FB0">
        <w:rPr>
          <w:rStyle w:val="FontStyle39"/>
          <w:rFonts w:ascii="Times New Roman" w:hAnsi="Times New Roman" w:cs="Times New Roman"/>
          <w:sz w:val="24"/>
          <w:szCs w:val="24"/>
          <w:lang w:eastAsia="en-US"/>
        </w:rPr>
        <w:t>.</w:t>
      </w:r>
    </w:p>
    <w:p w14:paraId="662B92F9" w14:textId="77777777" w:rsidR="00B82FB0" w:rsidRDefault="00B82FB0" w:rsidP="00B82FB0">
      <w:pPr>
        <w:widowControl/>
        <w:autoSpaceDE/>
        <w:autoSpaceDN/>
        <w:adjustRightInd/>
        <w:spacing w:line="276" w:lineRule="auto"/>
        <w:rPr>
          <w:rFonts w:ascii="Times New Roman" w:eastAsia="SimSun" w:hAnsi="Times New Roman" w:cs="Times New Roman"/>
          <w:b/>
          <w:bCs/>
        </w:rPr>
      </w:pPr>
    </w:p>
    <w:p w14:paraId="30B24AB3" w14:textId="0F96AACB" w:rsidR="00CD06CA" w:rsidRDefault="00CD06CA" w:rsidP="00717112">
      <w:pPr>
        <w:pStyle w:val="Style40"/>
        <w:widowControl/>
        <w:ind w:firstLine="567"/>
        <w:jc w:val="both"/>
        <w:outlineLvl w:val="0"/>
        <w:rPr>
          <w:rStyle w:val="FontStyle124"/>
          <w:rFonts w:ascii="Times New Roman" w:hAnsi="Times New Roman"/>
          <w:sz w:val="24"/>
        </w:rPr>
      </w:pPr>
      <w:bookmarkStart w:id="3" w:name="_Toc104125975"/>
      <w:r w:rsidRPr="00717112">
        <w:rPr>
          <w:rStyle w:val="FontStyle124"/>
          <w:rFonts w:ascii="Times New Roman" w:hAnsi="Times New Roman"/>
          <w:sz w:val="24"/>
        </w:rPr>
        <w:t>3 Термины и определения</w:t>
      </w:r>
      <w:bookmarkEnd w:id="3"/>
    </w:p>
    <w:p w14:paraId="2222E86B" w14:textId="77777777" w:rsidR="005B4E62" w:rsidRPr="00717112" w:rsidRDefault="005B4E62" w:rsidP="00717112">
      <w:pPr>
        <w:pStyle w:val="Style40"/>
        <w:widowControl/>
        <w:ind w:firstLine="567"/>
        <w:jc w:val="both"/>
        <w:outlineLvl w:val="0"/>
        <w:rPr>
          <w:rStyle w:val="FontStyle124"/>
          <w:rFonts w:ascii="Times New Roman" w:hAnsi="Times New Roman"/>
          <w:sz w:val="24"/>
        </w:rPr>
      </w:pPr>
    </w:p>
    <w:p w14:paraId="42E8929D" w14:textId="5B34C1A9" w:rsidR="00CD06CA" w:rsidRPr="005B4E62" w:rsidRDefault="005B4E62" w:rsidP="007D28C9">
      <w:pPr>
        <w:pStyle w:val="Style37"/>
        <w:widowControl/>
        <w:ind w:firstLine="567"/>
        <w:jc w:val="both"/>
        <w:rPr>
          <w:rStyle w:val="FontStyle100"/>
          <w:rFonts w:ascii="Times New Roman" w:hAnsi="Times New Roman" w:cs="Times New Roman"/>
          <w:spacing w:val="0"/>
          <w:sz w:val="24"/>
          <w:szCs w:val="24"/>
          <w:lang w:eastAsia="en-US"/>
        </w:rPr>
      </w:pPr>
      <w:r>
        <w:rPr>
          <w:rStyle w:val="FontStyle100"/>
          <w:rFonts w:ascii="Times New Roman" w:hAnsi="Times New Roman" w:cs="Times New Roman"/>
          <w:spacing w:val="0"/>
          <w:sz w:val="24"/>
          <w:szCs w:val="24"/>
          <w:lang w:eastAsia="en-US"/>
        </w:rPr>
        <w:t xml:space="preserve">В настоящем стандарте применяются термины по </w:t>
      </w:r>
      <w:r>
        <w:rPr>
          <w:rStyle w:val="FontStyle100"/>
          <w:rFonts w:ascii="Times New Roman" w:hAnsi="Times New Roman" w:cs="Times New Roman"/>
          <w:spacing w:val="0"/>
          <w:sz w:val="24"/>
          <w:szCs w:val="24"/>
          <w:lang w:val="en-US" w:eastAsia="en-US"/>
        </w:rPr>
        <w:t>IEC</w:t>
      </w:r>
      <w:r w:rsidRPr="006A564E">
        <w:rPr>
          <w:rStyle w:val="FontStyle100"/>
          <w:rFonts w:ascii="Times New Roman" w:hAnsi="Times New Roman" w:cs="Times New Roman"/>
          <w:spacing w:val="0"/>
          <w:sz w:val="24"/>
          <w:szCs w:val="24"/>
          <w:lang w:eastAsia="en-US"/>
        </w:rPr>
        <w:t xml:space="preserve"> 62548</w:t>
      </w:r>
      <w:r>
        <w:rPr>
          <w:rStyle w:val="FontStyle100"/>
          <w:rFonts w:ascii="Times New Roman" w:hAnsi="Times New Roman" w:cs="Times New Roman"/>
          <w:spacing w:val="0"/>
          <w:sz w:val="24"/>
          <w:szCs w:val="24"/>
          <w:lang w:eastAsia="en-US"/>
        </w:rPr>
        <w:t>, а также следующие термины с соответствующими определениями:</w:t>
      </w:r>
    </w:p>
    <w:p w14:paraId="78C532B8" w14:textId="77777777" w:rsidR="008719D7" w:rsidRPr="00EA426D" w:rsidRDefault="008719D7" w:rsidP="007D28C9">
      <w:pPr>
        <w:pStyle w:val="Style37"/>
        <w:widowControl/>
        <w:ind w:firstLine="567"/>
        <w:jc w:val="both"/>
        <w:rPr>
          <w:rStyle w:val="FontStyle100"/>
          <w:rFonts w:ascii="Times New Roman" w:hAnsi="Times New Roman" w:cs="Times New Roman"/>
          <w:spacing w:val="0"/>
          <w:sz w:val="24"/>
          <w:szCs w:val="24"/>
          <w:lang w:eastAsia="en-US"/>
        </w:rPr>
      </w:pPr>
    </w:p>
    <w:p w14:paraId="6F4D65DA" w14:textId="23C3C7D7" w:rsidR="00CD06CA" w:rsidRPr="006A564E" w:rsidRDefault="008719D7" w:rsidP="007D28C9">
      <w:pPr>
        <w:pStyle w:val="Style37"/>
        <w:widowControl/>
        <w:ind w:firstLine="567"/>
        <w:jc w:val="both"/>
        <w:rPr>
          <w:rStyle w:val="FontStyle100"/>
          <w:rFonts w:ascii="Times New Roman" w:hAnsi="Times New Roman" w:cs="Times New Roman"/>
          <w:spacing w:val="0"/>
          <w:sz w:val="20"/>
          <w:szCs w:val="20"/>
          <w:lang w:eastAsia="en-US"/>
        </w:rPr>
      </w:pPr>
      <w:r w:rsidRPr="006A564E">
        <w:rPr>
          <w:rStyle w:val="FontStyle100"/>
          <w:rFonts w:ascii="Times New Roman" w:hAnsi="Times New Roman" w:cs="Times New Roman"/>
          <w:spacing w:val="0"/>
          <w:sz w:val="20"/>
          <w:szCs w:val="20"/>
          <w:lang w:eastAsia="en-US"/>
        </w:rPr>
        <w:t xml:space="preserve">Примечание - </w:t>
      </w:r>
      <w:r w:rsidR="00CD06CA" w:rsidRPr="006A564E">
        <w:rPr>
          <w:rStyle w:val="FontStyle100"/>
          <w:rFonts w:ascii="Times New Roman" w:hAnsi="Times New Roman" w:cs="Times New Roman"/>
          <w:spacing w:val="0"/>
          <w:sz w:val="20"/>
          <w:szCs w:val="20"/>
          <w:lang w:val="en-US" w:eastAsia="en-US"/>
        </w:rPr>
        <w:t>ISO</w:t>
      </w:r>
      <w:r w:rsidR="00CD06CA" w:rsidRPr="006A564E">
        <w:rPr>
          <w:rStyle w:val="FontStyle100"/>
          <w:rFonts w:ascii="Times New Roman" w:hAnsi="Times New Roman" w:cs="Times New Roman"/>
          <w:spacing w:val="0"/>
          <w:sz w:val="20"/>
          <w:szCs w:val="20"/>
          <w:lang w:eastAsia="en-US"/>
        </w:rPr>
        <w:t xml:space="preserve"> и </w:t>
      </w:r>
      <w:r w:rsidR="00CD06CA" w:rsidRPr="006A564E">
        <w:rPr>
          <w:rStyle w:val="FontStyle100"/>
          <w:rFonts w:ascii="Times New Roman" w:hAnsi="Times New Roman" w:cs="Times New Roman"/>
          <w:spacing w:val="0"/>
          <w:sz w:val="20"/>
          <w:szCs w:val="20"/>
          <w:lang w:val="en-US" w:eastAsia="en-US"/>
        </w:rPr>
        <w:t>IEC</w:t>
      </w:r>
      <w:r w:rsidR="00CD06CA" w:rsidRPr="006A564E">
        <w:rPr>
          <w:rStyle w:val="FontStyle100"/>
          <w:rFonts w:ascii="Times New Roman" w:hAnsi="Times New Roman" w:cs="Times New Roman"/>
          <w:spacing w:val="0"/>
          <w:sz w:val="20"/>
          <w:szCs w:val="20"/>
          <w:lang w:eastAsia="en-US"/>
        </w:rPr>
        <w:t xml:space="preserve"> поддерживают терминологические базы данных для использования в стандартизации по следующим адресам:</w:t>
      </w:r>
    </w:p>
    <w:p w14:paraId="07494DB7" w14:textId="5175E071" w:rsidR="00CD06CA" w:rsidRPr="006A564E" w:rsidRDefault="008719D7" w:rsidP="007D28C9">
      <w:pPr>
        <w:pStyle w:val="Style50"/>
        <w:widowControl/>
        <w:ind w:firstLine="567"/>
        <w:jc w:val="both"/>
        <w:rPr>
          <w:rStyle w:val="FontStyle100"/>
          <w:rFonts w:ascii="Times New Roman" w:hAnsi="Times New Roman" w:cs="Times New Roman"/>
          <w:spacing w:val="0"/>
          <w:sz w:val="20"/>
          <w:szCs w:val="20"/>
          <w:lang w:eastAsia="en-US"/>
        </w:rPr>
      </w:pPr>
      <w:r w:rsidRPr="006A564E">
        <w:rPr>
          <w:rStyle w:val="FontStyle100"/>
          <w:rFonts w:ascii="Times New Roman" w:hAnsi="Times New Roman" w:cs="Times New Roman"/>
          <w:spacing w:val="0"/>
          <w:sz w:val="20"/>
          <w:szCs w:val="20"/>
          <w:lang w:eastAsia="en-US"/>
        </w:rPr>
        <w:t>-</w:t>
      </w:r>
      <w:r w:rsidR="00CD06CA" w:rsidRPr="006A564E">
        <w:rPr>
          <w:rStyle w:val="FontStyle100"/>
          <w:rFonts w:ascii="Times New Roman" w:hAnsi="Times New Roman" w:cs="Times New Roman"/>
          <w:spacing w:val="0"/>
          <w:sz w:val="20"/>
          <w:szCs w:val="20"/>
          <w:lang w:eastAsia="en-US"/>
        </w:rPr>
        <w:t xml:space="preserve"> </w:t>
      </w:r>
      <w:r w:rsidR="00CD06CA" w:rsidRPr="006A564E">
        <w:rPr>
          <w:rStyle w:val="FontStyle100"/>
          <w:rFonts w:ascii="Times New Roman" w:hAnsi="Times New Roman" w:cs="Times New Roman"/>
          <w:spacing w:val="0"/>
          <w:sz w:val="20"/>
          <w:szCs w:val="20"/>
          <w:lang w:val="en-US" w:eastAsia="en-US"/>
        </w:rPr>
        <w:t>IEC</w:t>
      </w:r>
      <w:r w:rsidR="00CD06CA" w:rsidRPr="006A564E">
        <w:rPr>
          <w:rStyle w:val="FontStyle100"/>
          <w:rFonts w:ascii="Times New Roman" w:hAnsi="Times New Roman" w:cs="Times New Roman"/>
          <w:spacing w:val="0"/>
          <w:sz w:val="20"/>
          <w:szCs w:val="20"/>
          <w:lang w:eastAsia="en-US"/>
        </w:rPr>
        <w:t xml:space="preserve"> </w:t>
      </w:r>
      <w:r w:rsidR="00CD06CA" w:rsidRPr="006A564E">
        <w:rPr>
          <w:rStyle w:val="FontStyle100"/>
          <w:rFonts w:ascii="Times New Roman" w:hAnsi="Times New Roman" w:cs="Times New Roman"/>
          <w:spacing w:val="0"/>
          <w:sz w:val="20"/>
          <w:szCs w:val="20"/>
          <w:lang w:val="en-US" w:eastAsia="en-US"/>
        </w:rPr>
        <w:t>Electropedia</w:t>
      </w:r>
      <w:r w:rsidR="00CD06CA" w:rsidRPr="006A564E">
        <w:rPr>
          <w:rStyle w:val="FontStyle100"/>
          <w:rFonts w:ascii="Times New Roman" w:hAnsi="Times New Roman" w:cs="Times New Roman"/>
          <w:spacing w:val="0"/>
          <w:sz w:val="20"/>
          <w:szCs w:val="20"/>
          <w:lang w:eastAsia="en-US"/>
        </w:rPr>
        <w:t>: доступна по ссылке</w:t>
      </w:r>
      <w:hyperlink r:id="rId15" w:history="1">
        <w:r w:rsidR="00CD06CA" w:rsidRPr="006A564E">
          <w:rPr>
            <w:rStyle w:val="a3"/>
            <w:rFonts w:ascii="Times New Roman" w:hAnsi="Times New Roman" w:cs="Times New Roman"/>
            <w:sz w:val="20"/>
            <w:szCs w:val="20"/>
            <w:lang w:eastAsia="en-US"/>
          </w:rPr>
          <w:t xml:space="preserve"> </w:t>
        </w:r>
        <w:r w:rsidR="00CD06CA" w:rsidRPr="006A564E">
          <w:rPr>
            <w:rStyle w:val="a3"/>
            <w:rFonts w:ascii="Times New Roman" w:hAnsi="Times New Roman" w:cs="Times New Roman"/>
            <w:sz w:val="20"/>
            <w:szCs w:val="20"/>
            <w:lang w:val="en-US" w:eastAsia="en-US"/>
          </w:rPr>
          <w:t>http</w:t>
        </w:r>
        <w:r w:rsidR="00CD06CA" w:rsidRPr="006A564E">
          <w:rPr>
            <w:rStyle w:val="a3"/>
            <w:rFonts w:ascii="Times New Roman" w:hAnsi="Times New Roman" w:cs="Times New Roman"/>
            <w:sz w:val="20"/>
            <w:szCs w:val="20"/>
            <w:lang w:eastAsia="en-US"/>
          </w:rPr>
          <w:t>://</w:t>
        </w:r>
        <w:r w:rsidR="00CD06CA" w:rsidRPr="006A564E">
          <w:rPr>
            <w:rStyle w:val="a3"/>
            <w:rFonts w:ascii="Times New Roman" w:hAnsi="Times New Roman" w:cs="Times New Roman"/>
            <w:sz w:val="20"/>
            <w:szCs w:val="20"/>
            <w:lang w:val="en-US" w:eastAsia="en-US"/>
          </w:rPr>
          <w:t>www</w:t>
        </w:r>
        <w:r w:rsidR="00CD06CA" w:rsidRPr="006A564E">
          <w:rPr>
            <w:rStyle w:val="a3"/>
            <w:rFonts w:ascii="Times New Roman" w:hAnsi="Times New Roman" w:cs="Times New Roman"/>
            <w:sz w:val="20"/>
            <w:szCs w:val="20"/>
            <w:lang w:eastAsia="en-US"/>
          </w:rPr>
          <w:t>.</w:t>
        </w:r>
        <w:r w:rsidR="00CD06CA" w:rsidRPr="006A564E">
          <w:rPr>
            <w:rStyle w:val="a3"/>
            <w:rFonts w:ascii="Times New Roman" w:hAnsi="Times New Roman" w:cs="Times New Roman"/>
            <w:sz w:val="20"/>
            <w:szCs w:val="20"/>
            <w:lang w:val="en-US" w:eastAsia="en-US"/>
          </w:rPr>
          <w:t>electropedia</w:t>
        </w:r>
        <w:r w:rsidR="00CD06CA" w:rsidRPr="006A564E">
          <w:rPr>
            <w:rStyle w:val="a3"/>
            <w:rFonts w:ascii="Times New Roman" w:hAnsi="Times New Roman" w:cs="Times New Roman"/>
            <w:sz w:val="20"/>
            <w:szCs w:val="20"/>
            <w:lang w:eastAsia="en-US"/>
          </w:rPr>
          <w:t>.</w:t>
        </w:r>
        <w:r w:rsidR="00CD06CA" w:rsidRPr="006A564E">
          <w:rPr>
            <w:rStyle w:val="a3"/>
            <w:rFonts w:ascii="Times New Roman" w:hAnsi="Times New Roman" w:cs="Times New Roman"/>
            <w:sz w:val="20"/>
            <w:szCs w:val="20"/>
            <w:lang w:val="en-US" w:eastAsia="en-US"/>
          </w:rPr>
          <w:t>org</w:t>
        </w:r>
        <w:r w:rsidR="00CD06CA" w:rsidRPr="006A564E">
          <w:rPr>
            <w:rStyle w:val="a3"/>
            <w:rFonts w:ascii="Times New Roman" w:hAnsi="Times New Roman" w:cs="Times New Roman"/>
            <w:sz w:val="20"/>
            <w:szCs w:val="20"/>
            <w:lang w:eastAsia="en-US"/>
          </w:rPr>
          <w:t>/</w:t>
        </w:r>
      </w:hyperlink>
    </w:p>
    <w:p w14:paraId="22372027" w14:textId="32303268" w:rsidR="00CD06CA" w:rsidRPr="006A564E" w:rsidRDefault="008719D7" w:rsidP="007D28C9">
      <w:pPr>
        <w:pStyle w:val="Style50"/>
        <w:widowControl/>
        <w:ind w:firstLine="567"/>
        <w:jc w:val="both"/>
        <w:rPr>
          <w:rStyle w:val="FontStyle100"/>
          <w:rFonts w:ascii="Times New Roman" w:hAnsi="Times New Roman" w:cs="Times New Roman"/>
          <w:spacing w:val="0"/>
          <w:sz w:val="20"/>
          <w:szCs w:val="20"/>
          <w:lang w:val="en-US" w:eastAsia="en-US"/>
        </w:rPr>
      </w:pPr>
      <w:r w:rsidRPr="006A564E">
        <w:rPr>
          <w:rStyle w:val="FontStyle100"/>
          <w:rFonts w:ascii="Times New Roman" w:hAnsi="Times New Roman" w:cs="Times New Roman"/>
          <w:spacing w:val="0"/>
          <w:sz w:val="20"/>
          <w:szCs w:val="20"/>
          <w:lang w:val="en-US" w:eastAsia="en-US"/>
        </w:rPr>
        <w:t>-</w:t>
      </w:r>
      <w:r w:rsidR="00CD06CA" w:rsidRPr="006A564E">
        <w:rPr>
          <w:rStyle w:val="FontStyle100"/>
          <w:rFonts w:ascii="Times New Roman" w:hAnsi="Times New Roman" w:cs="Times New Roman"/>
          <w:spacing w:val="0"/>
          <w:sz w:val="20"/>
          <w:szCs w:val="20"/>
          <w:lang w:val="en-US" w:eastAsia="en-US"/>
        </w:rPr>
        <w:t xml:space="preserve"> ISO Online browsing platform: </w:t>
      </w:r>
      <w:r w:rsidR="00CD06CA" w:rsidRPr="006A564E">
        <w:rPr>
          <w:rStyle w:val="FontStyle100"/>
          <w:rFonts w:ascii="Times New Roman" w:hAnsi="Times New Roman" w:cs="Times New Roman"/>
          <w:spacing w:val="0"/>
          <w:sz w:val="20"/>
          <w:szCs w:val="20"/>
          <w:lang w:eastAsia="en-US"/>
        </w:rPr>
        <w:t>доступна</w:t>
      </w:r>
      <w:r w:rsidR="00CD06CA" w:rsidRPr="006A564E">
        <w:rPr>
          <w:rStyle w:val="FontStyle100"/>
          <w:rFonts w:ascii="Times New Roman" w:hAnsi="Times New Roman" w:cs="Times New Roman"/>
          <w:spacing w:val="0"/>
          <w:sz w:val="20"/>
          <w:szCs w:val="20"/>
          <w:lang w:val="en-US" w:eastAsia="en-US"/>
        </w:rPr>
        <w:t xml:space="preserve"> </w:t>
      </w:r>
      <w:r w:rsidR="00CD06CA" w:rsidRPr="006A564E">
        <w:rPr>
          <w:rStyle w:val="FontStyle100"/>
          <w:rFonts w:ascii="Times New Roman" w:hAnsi="Times New Roman" w:cs="Times New Roman"/>
          <w:spacing w:val="0"/>
          <w:sz w:val="20"/>
          <w:szCs w:val="20"/>
          <w:lang w:eastAsia="en-US"/>
        </w:rPr>
        <w:t>по</w:t>
      </w:r>
      <w:r w:rsidR="00CD06CA" w:rsidRPr="006A564E">
        <w:rPr>
          <w:rStyle w:val="FontStyle100"/>
          <w:rFonts w:ascii="Times New Roman" w:hAnsi="Times New Roman" w:cs="Times New Roman"/>
          <w:spacing w:val="0"/>
          <w:sz w:val="20"/>
          <w:szCs w:val="20"/>
          <w:lang w:val="en-US" w:eastAsia="en-US"/>
        </w:rPr>
        <w:t xml:space="preserve"> </w:t>
      </w:r>
      <w:r w:rsidR="00CD06CA" w:rsidRPr="006A564E">
        <w:rPr>
          <w:rStyle w:val="FontStyle100"/>
          <w:rFonts w:ascii="Times New Roman" w:hAnsi="Times New Roman" w:cs="Times New Roman"/>
          <w:spacing w:val="0"/>
          <w:sz w:val="20"/>
          <w:szCs w:val="20"/>
          <w:lang w:eastAsia="en-US"/>
        </w:rPr>
        <w:t>ссылке</w:t>
      </w:r>
      <w:hyperlink r:id="rId16" w:history="1">
        <w:r w:rsidR="00CD06CA" w:rsidRPr="006A564E">
          <w:rPr>
            <w:rStyle w:val="a3"/>
            <w:rFonts w:ascii="Times New Roman" w:hAnsi="Times New Roman" w:cs="Times New Roman"/>
            <w:sz w:val="20"/>
            <w:szCs w:val="20"/>
            <w:lang w:val="en-US" w:eastAsia="en-US"/>
          </w:rPr>
          <w:t xml:space="preserve"> http://www.iso.org/obp</w:t>
        </w:r>
      </w:hyperlink>
    </w:p>
    <w:p w14:paraId="37D93443" w14:textId="77777777" w:rsidR="007D28C9" w:rsidRPr="004C6046" w:rsidRDefault="007D28C9" w:rsidP="007D28C9">
      <w:pPr>
        <w:pStyle w:val="Style59"/>
        <w:widowControl/>
        <w:ind w:firstLine="567"/>
        <w:jc w:val="both"/>
        <w:rPr>
          <w:rStyle w:val="FontStyle97"/>
          <w:rFonts w:ascii="Times New Roman" w:hAnsi="Times New Roman" w:cs="Times New Roman"/>
          <w:sz w:val="24"/>
          <w:szCs w:val="24"/>
          <w:lang w:val="en-US" w:eastAsia="en-US"/>
        </w:rPr>
      </w:pPr>
    </w:p>
    <w:p w14:paraId="22B6BBBE" w14:textId="7F8C3938" w:rsidR="00CD06CA" w:rsidRPr="004C6046" w:rsidRDefault="00CD06CA" w:rsidP="007D28C9">
      <w:pPr>
        <w:pStyle w:val="Style59"/>
        <w:widowControl/>
        <w:ind w:firstLine="567"/>
        <w:jc w:val="both"/>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t>3.1</w:t>
      </w:r>
      <w:r w:rsidR="007D28C9">
        <w:rPr>
          <w:rStyle w:val="FontStyle97"/>
          <w:rFonts w:ascii="Times New Roman" w:hAnsi="Times New Roman" w:cs="Times New Roman"/>
          <w:sz w:val="24"/>
          <w:szCs w:val="24"/>
          <w:lang w:eastAsia="en-US"/>
        </w:rPr>
        <w:t xml:space="preserve"> </w:t>
      </w:r>
      <w:r w:rsidR="008719D7">
        <w:rPr>
          <w:rStyle w:val="FontStyle97"/>
          <w:rFonts w:ascii="Times New Roman" w:hAnsi="Times New Roman" w:cs="Times New Roman"/>
          <w:sz w:val="24"/>
          <w:szCs w:val="24"/>
          <w:lang w:eastAsia="en-US"/>
        </w:rPr>
        <w:t>Ф</w:t>
      </w:r>
      <w:r w:rsidRPr="00CD62BF">
        <w:rPr>
          <w:rStyle w:val="FontStyle97"/>
          <w:rFonts w:ascii="Times New Roman" w:hAnsi="Times New Roman" w:cs="Times New Roman"/>
          <w:sz w:val="24"/>
          <w:szCs w:val="24"/>
          <w:lang w:eastAsia="en-US"/>
        </w:rPr>
        <w:t>отоэлектрическая электростанция</w:t>
      </w:r>
      <w:r w:rsidR="006A564E" w:rsidRPr="006A564E">
        <w:rPr>
          <w:rStyle w:val="FontStyle97"/>
          <w:rFonts w:ascii="Times New Roman" w:hAnsi="Times New Roman" w:cs="Times New Roman"/>
          <w:sz w:val="24"/>
          <w:szCs w:val="24"/>
          <w:lang w:eastAsia="en-US"/>
        </w:rPr>
        <w:t xml:space="preserve"> </w:t>
      </w:r>
      <w:r w:rsidR="006A564E" w:rsidRPr="006A564E">
        <w:rPr>
          <w:rStyle w:val="FontStyle97"/>
          <w:rFonts w:ascii="Times New Roman" w:hAnsi="Times New Roman" w:cs="Times New Roman"/>
          <w:b w:val="0"/>
          <w:sz w:val="24"/>
          <w:szCs w:val="24"/>
          <w:lang w:eastAsia="en-US"/>
        </w:rPr>
        <w:t xml:space="preserve">(Photovoltaic </w:t>
      </w:r>
      <w:r w:rsidR="006A564E">
        <w:rPr>
          <w:rStyle w:val="FontStyle97"/>
          <w:rFonts w:ascii="Times New Roman" w:hAnsi="Times New Roman" w:cs="Times New Roman"/>
          <w:b w:val="0"/>
          <w:sz w:val="24"/>
          <w:szCs w:val="24"/>
          <w:lang w:val="en-US" w:eastAsia="en-US"/>
        </w:rPr>
        <w:t>array</w:t>
      </w:r>
      <w:r w:rsidR="006A564E" w:rsidRPr="006A564E">
        <w:rPr>
          <w:rStyle w:val="FontStyle97"/>
          <w:rFonts w:ascii="Times New Roman" w:hAnsi="Times New Roman" w:cs="Times New Roman"/>
          <w:b w:val="0"/>
          <w:sz w:val="24"/>
          <w:szCs w:val="24"/>
          <w:lang w:eastAsia="en-US"/>
        </w:rPr>
        <w:t>)</w:t>
      </w:r>
      <w:r w:rsidR="007D28C9" w:rsidRPr="006A564E">
        <w:rPr>
          <w:rStyle w:val="FontStyle97"/>
          <w:rFonts w:ascii="Times New Roman" w:hAnsi="Times New Roman" w:cs="Times New Roman"/>
          <w:b w:val="0"/>
          <w:sz w:val="24"/>
          <w:szCs w:val="24"/>
          <w:lang w:eastAsia="en-US"/>
        </w:rPr>
        <w:t>:</w:t>
      </w:r>
      <w:r w:rsidR="007D28C9">
        <w:rPr>
          <w:rStyle w:val="FontStyle97"/>
          <w:rFonts w:ascii="Times New Roman" w:hAnsi="Times New Roman" w:cs="Times New Roman"/>
          <w:sz w:val="24"/>
          <w:szCs w:val="24"/>
          <w:lang w:eastAsia="en-US"/>
        </w:rPr>
        <w:t xml:space="preserve"> </w:t>
      </w:r>
      <w:r w:rsidR="008719D7">
        <w:rPr>
          <w:rStyle w:val="FontStyle100"/>
          <w:rFonts w:ascii="Times New Roman" w:hAnsi="Times New Roman" w:cs="Times New Roman"/>
          <w:spacing w:val="0"/>
          <w:sz w:val="24"/>
          <w:szCs w:val="24"/>
          <w:lang w:eastAsia="en-US"/>
        </w:rPr>
        <w:t>П</w:t>
      </w:r>
      <w:r w:rsidRPr="00CD62BF">
        <w:rPr>
          <w:rStyle w:val="FontStyle100"/>
          <w:rFonts w:ascii="Times New Roman" w:hAnsi="Times New Roman" w:cs="Times New Roman"/>
          <w:spacing w:val="0"/>
          <w:sz w:val="24"/>
          <w:szCs w:val="24"/>
          <w:lang w:eastAsia="en-US"/>
        </w:rPr>
        <w:t>одключенная к сети наземная фотоэлектрическая система, состоящая из нескольких фотоэлектрических батарей и соединенных напрямую с энергосистемой среднего или высокого напряжения коммунального предприятия</w:t>
      </w:r>
      <w:r w:rsidR="007D28C9">
        <w:rPr>
          <w:rStyle w:val="FontStyle100"/>
          <w:rFonts w:ascii="Times New Roman" w:hAnsi="Times New Roman" w:cs="Times New Roman"/>
          <w:spacing w:val="0"/>
          <w:sz w:val="24"/>
          <w:szCs w:val="24"/>
          <w:lang w:eastAsia="en-US"/>
        </w:rPr>
        <w:t>.</w:t>
      </w:r>
    </w:p>
    <w:p w14:paraId="574D33DA" w14:textId="77777777" w:rsidR="00CD06CA" w:rsidRPr="00CD62BF" w:rsidRDefault="00CD06CA" w:rsidP="007D28C9">
      <w:pPr>
        <w:pStyle w:val="Style9"/>
        <w:widowControl/>
        <w:ind w:firstLine="567"/>
        <w:jc w:val="both"/>
        <w:rPr>
          <w:rStyle w:val="FontStyle94"/>
          <w:rFonts w:ascii="Times New Roman" w:hAnsi="Times New Roman" w:cs="Times New Roman"/>
          <w:sz w:val="24"/>
          <w:szCs w:val="24"/>
          <w:lang w:eastAsia="en-US"/>
        </w:rPr>
      </w:pPr>
    </w:p>
    <w:p w14:paraId="47CB0524" w14:textId="6974249C" w:rsidR="00CD06CA" w:rsidRPr="007D28C9" w:rsidRDefault="007D28C9" w:rsidP="007D28C9">
      <w:pPr>
        <w:pStyle w:val="Style9"/>
        <w:widowControl/>
        <w:ind w:firstLine="567"/>
        <w:jc w:val="both"/>
        <w:rPr>
          <w:rStyle w:val="FontStyle94"/>
          <w:rFonts w:ascii="Times New Roman" w:hAnsi="Times New Roman" w:cs="Times New Roman"/>
          <w:sz w:val="20"/>
          <w:szCs w:val="24"/>
          <w:lang w:eastAsia="en-US"/>
        </w:rPr>
      </w:pPr>
      <w:r w:rsidRPr="007D28C9">
        <w:rPr>
          <w:rStyle w:val="FontStyle94"/>
          <w:rFonts w:ascii="Times New Roman" w:hAnsi="Times New Roman" w:cs="Times New Roman"/>
          <w:sz w:val="20"/>
          <w:szCs w:val="24"/>
          <w:lang w:eastAsia="en-US"/>
        </w:rPr>
        <w:t>Примечание</w:t>
      </w:r>
      <w:r w:rsidR="00CD06CA" w:rsidRPr="007D28C9">
        <w:rPr>
          <w:rStyle w:val="FontStyle94"/>
          <w:rFonts w:ascii="Times New Roman" w:hAnsi="Times New Roman" w:cs="Times New Roman"/>
          <w:sz w:val="20"/>
          <w:szCs w:val="24"/>
          <w:lang w:eastAsia="en-US"/>
        </w:rPr>
        <w:t xml:space="preserve"> 1 </w:t>
      </w:r>
      <w:r w:rsidR="00793C90">
        <w:rPr>
          <w:rStyle w:val="FontStyle94"/>
          <w:rFonts w:ascii="Times New Roman" w:hAnsi="Times New Roman" w:cs="Times New Roman"/>
          <w:sz w:val="20"/>
          <w:szCs w:val="24"/>
          <w:lang w:eastAsia="en-US"/>
        </w:rPr>
        <w:t>-</w:t>
      </w:r>
      <w:r w:rsidR="00CD06CA" w:rsidRPr="007D28C9">
        <w:rPr>
          <w:rStyle w:val="FontStyle94"/>
          <w:rFonts w:ascii="Times New Roman" w:hAnsi="Times New Roman" w:cs="Times New Roman"/>
          <w:sz w:val="20"/>
          <w:szCs w:val="24"/>
          <w:lang w:eastAsia="en-US"/>
        </w:rPr>
        <w:t xml:space="preserve"> </w:t>
      </w:r>
      <w:r w:rsidR="00793C90">
        <w:rPr>
          <w:rStyle w:val="FontStyle94"/>
          <w:rFonts w:ascii="Times New Roman" w:hAnsi="Times New Roman" w:cs="Times New Roman"/>
          <w:sz w:val="20"/>
          <w:szCs w:val="24"/>
          <w:lang w:eastAsia="en-US"/>
        </w:rPr>
        <w:t>Д</w:t>
      </w:r>
      <w:r w:rsidR="00CD06CA" w:rsidRPr="007D28C9">
        <w:rPr>
          <w:rStyle w:val="FontStyle94"/>
          <w:rFonts w:ascii="Times New Roman" w:hAnsi="Times New Roman" w:cs="Times New Roman"/>
          <w:sz w:val="20"/>
          <w:szCs w:val="24"/>
          <w:lang w:eastAsia="en-US"/>
        </w:rPr>
        <w:t>ополнительными критериями являются то, что к фотоэлектрическим электростанциям должен быть ограничен доступ неквалифицированного персонала, и они постоянно контролируются в целях безопасности и защиты либо персоналом на площадке, либо активным дистанционным мониторингом.</w:t>
      </w:r>
    </w:p>
    <w:p w14:paraId="529112D7" w14:textId="77777777" w:rsidR="00CD06CA" w:rsidRPr="00CD62BF" w:rsidRDefault="00CD06CA" w:rsidP="007D28C9">
      <w:pPr>
        <w:pStyle w:val="Style59"/>
        <w:widowControl/>
        <w:ind w:firstLine="567"/>
        <w:jc w:val="both"/>
        <w:rPr>
          <w:rStyle w:val="FontStyle97"/>
          <w:rFonts w:ascii="Times New Roman" w:hAnsi="Times New Roman" w:cs="Times New Roman"/>
          <w:sz w:val="24"/>
          <w:szCs w:val="24"/>
          <w:lang w:eastAsia="en-US"/>
        </w:rPr>
      </w:pPr>
    </w:p>
    <w:p w14:paraId="228C9700" w14:textId="66F57A7B" w:rsidR="00CD06CA" w:rsidRPr="007D28C9" w:rsidRDefault="00CD06CA" w:rsidP="007D28C9">
      <w:pPr>
        <w:pStyle w:val="Style59"/>
        <w:widowControl/>
        <w:ind w:firstLine="567"/>
        <w:jc w:val="both"/>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t>3.2</w:t>
      </w:r>
      <w:r w:rsidR="007D28C9">
        <w:rPr>
          <w:rStyle w:val="FontStyle97"/>
          <w:rFonts w:ascii="Times New Roman" w:hAnsi="Times New Roman" w:cs="Times New Roman"/>
          <w:sz w:val="24"/>
          <w:szCs w:val="24"/>
          <w:lang w:eastAsia="en-US"/>
        </w:rPr>
        <w:t xml:space="preserve"> </w:t>
      </w:r>
      <w:r w:rsidR="008719D7">
        <w:rPr>
          <w:rStyle w:val="FontStyle97"/>
          <w:rFonts w:ascii="Times New Roman" w:hAnsi="Times New Roman" w:cs="Times New Roman"/>
          <w:sz w:val="24"/>
          <w:szCs w:val="24"/>
          <w:lang w:eastAsia="en-US"/>
        </w:rPr>
        <w:t>С</w:t>
      </w:r>
      <w:r w:rsidRPr="00CD62BF">
        <w:rPr>
          <w:rStyle w:val="FontStyle97"/>
          <w:rFonts w:ascii="Times New Roman" w:hAnsi="Times New Roman" w:cs="Times New Roman"/>
          <w:sz w:val="24"/>
          <w:szCs w:val="24"/>
          <w:lang w:eastAsia="en-US"/>
        </w:rPr>
        <w:t>пециалист по электрике</w:t>
      </w:r>
      <w:r w:rsidR="006A564E" w:rsidRPr="006A564E">
        <w:rPr>
          <w:rStyle w:val="FontStyle97"/>
          <w:rFonts w:ascii="Times New Roman" w:hAnsi="Times New Roman" w:cs="Times New Roman"/>
          <w:sz w:val="24"/>
          <w:szCs w:val="24"/>
          <w:lang w:eastAsia="en-US"/>
        </w:rPr>
        <w:t xml:space="preserve"> </w:t>
      </w:r>
      <w:r w:rsidR="006A564E" w:rsidRPr="006A564E">
        <w:rPr>
          <w:rStyle w:val="FontStyle97"/>
          <w:rFonts w:ascii="Times New Roman" w:hAnsi="Times New Roman" w:cs="Times New Roman"/>
          <w:b w:val="0"/>
          <w:sz w:val="24"/>
          <w:szCs w:val="24"/>
          <w:lang w:eastAsia="en-US"/>
        </w:rPr>
        <w:t>(</w:t>
      </w:r>
      <w:r w:rsidR="0012285F">
        <w:rPr>
          <w:rStyle w:val="FontStyle97"/>
          <w:rFonts w:ascii="Times New Roman" w:hAnsi="Times New Roman" w:cs="Times New Roman"/>
          <w:b w:val="0"/>
          <w:sz w:val="24"/>
          <w:szCs w:val="24"/>
          <w:lang w:val="en-US" w:eastAsia="en-US"/>
        </w:rPr>
        <w:t>e</w:t>
      </w:r>
      <w:r w:rsidR="006A564E" w:rsidRPr="006A564E">
        <w:rPr>
          <w:rStyle w:val="FontStyle97"/>
          <w:rFonts w:ascii="Times New Roman" w:hAnsi="Times New Roman" w:cs="Times New Roman"/>
          <w:b w:val="0"/>
          <w:sz w:val="24"/>
          <w:szCs w:val="24"/>
          <w:lang w:eastAsia="en-US"/>
        </w:rPr>
        <w:t xml:space="preserve">lectrician </w:t>
      </w:r>
      <w:r w:rsidR="0012285F">
        <w:rPr>
          <w:rStyle w:val="FontStyle97"/>
          <w:rFonts w:ascii="Times New Roman" w:hAnsi="Times New Roman" w:cs="Times New Roman"/>
          <w:b w:val="0"/>
          <w:sz w:val="24"/>
          <w:szCs w:val="24"/>
          <w:lang w:val="en-US" w:eastAsia="en-US"/>
        </w:rPr>
        <w:t>s</w:t>
      </w:r>
      <w:r w:rsidR="006A564E" w:rsidRPr="006A564E">
        <w:rPr>
          <w:rStyle w:val="FontStyle97"/>
          <w:rFonts w:ascii="Times New Roman" w:hAnsi="Times New Roman" w:cs="Times New Roman"/>
          <w:b w:val="0"/>
          <w:sz w:val="24"/>
          <w:szCs w:val="24"/>
          <w:lang w:eastAsia="en-US"/>
        </w:rPr>
        <w:t>pecialist)</w:t>
      </w:r>
      <w:r w:rsidR="007D28C9" w:rsidRPr="006A564E">
        <w:rPr>
          <w:rStyle w:val="FontStyle97"/>
          <w:rFonts w:ascii="Times New Roman" w:hAnsi="Times New Roman" w:cs="Times New Roman"/>
          <w:b w:val="0"/>
          <w:sz w:val="24"/>
          <w:szCs w:val="24"/>
          <w:lang w:eastAsia="en-US"/>
        </w:rPr>
        <w:t>:</w:t>
      </w:r>
      <w:r w:rsidR="007D28C9">
        <w:rPr>
          <w:rStyle w:val="FontStyle97"/>
          <w:rFonts w:ascii="Times New Roman" w:hAnsi="Times New Roman" w:cs="Times New Roman"/>
          <w:sz w:val="24"/>
          <w:szCs w:val="24"/>
          <w:lang w:eastAsia="en-US"/>
        </w:rPr>
        <w:t xml:space="preserve"> </w:t>
      </w:r>
      <w:r w:rsidR="008719D7">
        <w:rPr>
          <w:rStyle w:val="FontStyle100"/>
          <w:rFonts w:ascii="Times New Roman" w:hAnsi="Times New Roman" w:cs="Times New Roman"/>
          <w:spacing w:val="0"/>
          <w:sz w:val="24"/>
          <w:szCs w:val="24"/>
          <w:lang w:eastAsia="en-US"/>
        </w:rPr>
        <w:t>Л</w:t>
      </w:r>
      <w:r w:rsidRPr="00CD62BF">
        <w:rPr>
          <w:rStyle w:val="FontStyle100"/>
          <w:rFonts w:ascii="Times New Roman" w:hAnsi="Times New Roman" w:cs="Times New Roman"/>
          <w:spacing w:val="0"/>
          <w:sz w:val="24"/>
          <w:szCs w:val="24"/>
          <w:lang w:eastAsia="en-US"/>
        </w:rPr>
        <w:t>ицо с соответствующим образованием и опытом, позволяющим ему или ей осознавать риски и избегать опасностей, которые может создать электричество</w:t>
      </w:r>
      <w:r w:rsidR="007D28C9" w:rsidRPr="007D28C9">
        <w:rPr>
          <w:rStyle w:val="FontStyle100"/>
          <w:rFonts w:ascii="Times New Roman" w:hAnsi="Times New Roman" w:cs="Times New Roman"/>
          <w:spacing w:val="0"/>
          <w:sz w:val="24"/>
          <w:szCs w:val="24"/>
          <w:lang w:eastAsia="en-US"/>
        </w:rPr>
        <w:t>.</w:t>
      </w:r>
    </w:p>
    <w:p w14:paraId="0689AD20" w14:textId="77777777" w:rsidR="007D28C9" w:rsidRPr="00CD62BF" w:rsidRDefault="007D28C9" w:rsidP="007D28C9">
      <w:pPr>
        <w:pStyle w:val="Style59"/>
        <w:widowControl/>
        <w:ind w:firstLine="567"/>
        <w:jc w:val="both"/>
        <w:rPr>
          <w:rStyle w:val="FontStyle100"/>
          <w:rFonts w:ascii="Times New Roman" w:hAnsi="Times New Roman" w:cs="Times New Roman"/>
          <w:spacing w:val="0"/>
          <w:sz w:val="24"/>
          <w:szCs w:val="24"/>
          <w:lang w:eastAsia="en-US"/>
        </w:rPr>
      </w:pPr>
    </w:p>
    <w:p w14:paraId="6AC35B18" w14:textId="268EC549" w:rsidR="00CD06CA" w:rsidRDefault="00CD06CA" w:rsidP="007D28C9">
      <w:pPr>
        <w:pStyle w:val="Style59"/>
        <w:widowControl/>
        <w:ind w:firstLine="567"/>
        <w:jc w:val="both"/>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t>3.3</w:t>
      </w:r>
      <w:r w:rsidR="007D28C9">
        <w:rPr>
          <w:rStyle w:val="FontStyle97"/>
          <w:rFonts w:ascii="Times New Roman" w:hAnsi="Times New Roman" w:cs="Times New Roman"/>
          <w:sz w:val="24"/>
          <w:szCs w:val="24"/>
          <w:lang w:eastAsia="en-US"/>
        </w:rPr>
        <w:t xml:space="preserve"> </w:t>
      </w:r>
      <w:r w:rsidR="00D72A54">
        <w:rPr>
          <w:rStyle w:val="FontStyle97"/>
          <w:rFonts w:ascii="Times New Roman" w:hAnsi="Times New Roman" w:cs="Times New Roman"/>
          <w:sz w:val="24"/>
          <w:szCs w:val="24"/>
          <w:lang w:eastAsia="en-US"/>
        </w:rPr>
        <w:t>Специалист</w:t>
      </w:r>
      <w:r w:rsidRPr="00CD62BF">
        <w:rPr>
          <w:rStyle w:val="FontStyle97"/>
          <w:rFonts w:ascii="Times New Roman" w:hAnsi="Times New Roman" w:cs="Times New Roman"/>
          <w:sz w:val="24"/>
          <w:szCs w:val="24"/>
          <w:lang w:eastAsia="en-US"/>
        </w:rPr>
        <w:t>, прошедший обучение по электрике</w:t>
      </w:r>
      <w:r w:rsidR="006A564E" w:rsidRPr="006A564E">
        <w:rPr>
          <w:rStyle w:val="FontStyle97"/>
          <w:rFonts w:ascii="Times New Roman" w:hAnsi="Times New Roman" w:cs="Times New Roman"/>
          <w:sz w:val="24"/>
          <w:szCs w:val="24"/>
          <w:lang w:eastAsia="en-US"/>
        </w:rPr>
        <w:t xml:space="preserve"> </w:t>
      </w:r>
      <w:r w:rsidR="006A564E" w:rsidRPr="006A564E">
        <w:rPr>
          <w:rStyle w:val="FontStyle97"/>
          <w:rFonts w:ascii="Times New Roman" w:hAnsi="Times New Roman" w:cs="Times New Roman"/>
          <w:b w:val="0"/>
          <w:sz w:val="24"/>
          <w:szCs w:val="24"/>
          <w:lang w:eastAsia="en-US"/>
        </w:rPr>
        <w:t>(</w:t>
      </w:r>
      <w:r w:rsidR="0012285F">
        <w:rPr>
          <w:rStyle w:val="FontStyle97"/>
          <w:rFonts w:ascii="Times New Roman" w:hAnsi="Times New Roman" w:cs="Times New Roman"/>
          <w:b w:val="0"/>
          <w:sz w:val="24"/>
          <w:szCs w:val="24"/>
          <w:lang w:val="en-US" w:eastAsia="en-US"/>
        </w:rPr>
        <w:t>s</w:t>
      </w:r>
      <w:r w:rsidR="006A564E" w:rsidRPr="006A564E">
        <w:rPr>
          <w:rStyle w:val="FontStyle97"/>
          <w:rFonts w:ascii="Times New Roman" w:hAnsi="Times New Roman" w:cs="Times New Roman"/>
          <w:b w:val="0"/>
          <w:sz w:val="24"/>
          <w:szCs w:val="24"/>
          <w:lang w:eastAsia="en-US"/>
        </w:rPr>
        <w:t>pecialist trained in electrical engineering)</w:t>
      </w:r>
      <w:r w:rsidR="007D28C9" w:rsidRPr="006A564E">
        <w:rPr>
          <w:rStyle w:val="FontStyle97"/>
          <w:rFonts w:ascii="Times New Roman" w:hAnsi="Times New Roman" w:cs="Times New Roman"/>
          <w:b w:val="0"/>
          <w:sz w:val="24"/>
          <w:szCs w:val="24"/>
          <w:lang w:eastAsia="en-US"/>
        </w:rPr>
        <w:t>:</w:t>
      </w:r>
      <w:r w:rsidR="007D28C9">
        <w:rPr>
          <w:rStyle w:val="FontStyle97"/>
          <w:rFonts w:ascii="Times New Roman" w:hAnsi="Times New Roman" w:cs="Times New Roman"/>
          <w:sz w:val="24"/>
          <w:szCs w:val="24"/>
          <w:lang w:eastAsia="en-US"/>
        </w:rPr>
        <w:t xml:space="preserve"> </w:t>
      </w:r>
      <w:r w:rsidR="00D72A54">
        <w:rPr>
          <w:rStyle w:val="FontStyle100"/>
          <w:rFonts w:ascii="Times New Roman" w:hAnsi="Times New Roman" w:cs="Times New Roman"/>
          <w:spacing w:val="0"/>
          <w:sz w:val="24"/>
          <w:szCs w:val="24"/>
          <w:lang w:eastAsia="en-US"/>
        </w:rPr>
        <w:t>Лицо</w:t>
      </w:r>
      <w:r w:rsidRPr="00CD62BF">
        <w:rPr>
          <w:rStyle w:val="FontStyle100"/>
          <w:rFonts w:ascii="Times New Roman" w:hAnsi="Times New Roman" w:cs="Times New Roman"/>
          <w:spacing w:val="0"/>
          <w:sz w:val="24"/>
          <w:szCs w:val="24"/>
          <w:lang w:eastAsia="en-US"/>
        </w:rPr>
        <w:t>, получивш</w:t>
      </w:r>
      <w:r w:rsidR="00D72A54">
        <w:rPr>
          <w:rStyle w:val="FontStyle100"/>
          <w:rFonts w:ascii="Times New Roman" w:hAnsi="Times New Roman" w:cs="Times New Roman"/>
          <w:spacing w:val="0"/>
          <w:sz w:val="24"/>
          <w:szCs w:val="24"/>
          <w:lang w:eastAsia="en-US"/>
        </w:rPr>
        <w:t>ее</w:t>
      </w:r>
      <w:r w:rsidRPr="00CD62BF">
        <w:rPr>
          <w:rStyle w:val="FontStyle100"/>
          <w:rFonts w:ascii="Times New Roman" w:hAnsi="Times New Roman" w:cs="Times New Roman"/>
          <w:spacing w:val="0"/>
          <w:sz w:val="24"/>
          <w:szCs w:val="24"/>
          <w:lang w:eastAsia="en-US"/>
        </w:rPr>
        <w:t xml:space="preserve"> адекватные рекомендации или надзор за квалифицированными электриками, чтобы он или она могли осознавать риски и избегать опасностей, которые может создать электричество</w:t>
      </w:r>
      <w:r w:rsidR="007D28C9">
        <w:rPr>
          <w:rStyle w:val="FontStyle100"/>
          <w:rFonts w:ascii="Times New Roman" w:hAnsi="Times New Roman" w:cs="Times New Roman"/>
          <w:spacing w:val="0"/>
          <w:sz w:val="24"/>
          <w:szCs w:val="24"/>
          <w:lang w:eastAsia="en-US"/>
        </w:rPr>
        <w:t>.</w:t>
      </w:r>
    </w:p>
    <w:p w14:paraId="638AA9F1" w14:textId="77777777" w:rsidR="007D28C9" w:rsidRPr="00CD62BF" w:rsidRDefault="007D28C9" w:rsidP="007D28C9">
      <w:pPr>
        <w:pStyle w:val="Style59"/>
        <w:widowControl/>
        <w:ind w:firstLine="567"/>
        <w:jc w:val="both"/>
        <w:rPr>
          <w:rStyle w:val="FontStyle100"/>
          <w:rFonts w:ascii="Times New Roman" w:hAnsi="Times New Roman" w:cs="Times New Roman"/>
          <w:spacing w:val="0"/>
          <w:sz w:val="24"/>
          <w:szCs w:val="24"/>
          <w:lang w:eastAsia="en-US"/>
        </w:rPr>
      </w:pPr>
    </w:p>
    <w:p w14:paraId="59A676EA" w14:textId="74CBCFAB" w:rsidR="00CD06CA" w:rsidRDefault="00CD06CA" w:rsidP="007D28C9">
      <w:pPr>
        <w:pStyle w:val="Style59"/>
        <w:widowControl/>
        <w:ind w:firstLine="567"/>
        <w:jc w:val="both"/>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lastRenderedPageBreak/>
        <w:t>3.4</w:t>
      </w:r>
      <w:r w:rsidR="007D28C9">
        <w:rPr>
          <w:rStyle w:val="FontStyle97"/>
          <w:rFonts w:ascii="Times New Roman" w:hAnsi="Times New Roman" w:cs="Times New Roman"/>
          <w:sz w:val="24"/>
          <w:szCs w:val="24"/>
          <w:lang w:eastAsia="en-US"/>
        </w:rPr>
        <w:t xml:space="preserve"> </w:t>
      </w:r>
      <w:r w:rsidR="00D72A54">
        <w:rPr>
          <w:rStyle w:val="FontStyle97"/>
          <w:rFonts w:ascii="Times New Roman" w:hAnsi="Times New Roman" w:cs="Times New Roman"/>
          <w:sz w:val="24"/>
          <w:szCs w:val="24"/>
          <w:lang w:eastAsia="en-US"/>
        </w:rPr>
        <w:t>Н</w:t>
      </w:r>
      <w:r w:rsidRPr="00CD62BF">
        <w:rPr>
          <w:rStyle w:val="FontStyle97"/>
          <w:rFonts w:ascii="Times New Roman" w:hAnsi="Times New Roman" w:cs="Times New Roman"/>
          <w:sz w:val="24"/>
          <w:szCs w:val="24"/>
          <w:lang w:eastAsia="en-US"/>
        </w:rPr>
        <w:t>еквалифицированный персонал</w:t>
      </w:r>
      <w:r w:rsidR="006A564E" w:rsidRPr="006A564E">
        <w:rPr>
          <w:rStyle w:val="FontStyle97"/>
          <w:rFonts w:ascii="Times New Roman" w:hAnsi="Times New Roman" w:cs="Times New Roman"/>
          <w:sz w:val="24"/>
          <w:szCs w:val="24"/>
          <w:lang w:eastAsia="en-US"/>
        </w:rPr>
        <w:t xml:space="preserve"> </w:t>
      </w:r>
      <w:r w:rsidR="0012285F">
        <w:rPr>
          <w:rStyle w:val="FontStyle97"/>
          <w:rFonts w:ascii="Times New Roman" w:hAnsi="Times New Roman" w:cs="Times New Roman"/>
          <w:b w:val="0"/>
          <w:sz w:val="24"/>
          <w:szCs w:val="24"/>
          <w:lang w:eastAsia="en-US"/>
        </w:rPr>
        <w:t>(u</w:t>
      </w:r>
      <w:r w:rsidR="006A564E" w:rsidRPr="006A564E">
        <w:rPr>
          <w:rStyle w:val="FontStyle97"/>
          <w:rFonts w:ascii="Times New Roman" w:hAnsi="Times New Roman" w:cs="Times New Roman"/>
          <w:b w:val="0"/>
          <w:sz w:val="24"/>
          <w:szCs w:val="24"/>
          <w:lang w:eastAsia="en-US"/>
        </w:rPr>
        <w:t>nskilled personnel)</w:t>
      </w:r>
      <w:r w:rsidR="007D28C9" w:rsidRPr="006A564E">
        <w:rPr>
          <w:rStyle w:val="FontStyle97"/>
          <w:rFonts w:ascii="Times New Roman" w:hAnsi="Times New Roman" w:cs="Times New Roman"/>
          <w:b w:val="0"/>
          <w:sz w:val="24"/>
          <w:szCs w:val="24"/>
          <w:lang w:eastAsia="en-US"/>
        </w:rPr>
        <w:t>:</w:t>
      </w:r>
      <w:r w:rsidR="007D28C9">
        <w:rPr>
          <w:rStyle w:val="FontStyle97"/>
          <w:rFonts w:ascii="Times New Roman" w:hAnsi="Times New Roman" w:cs="Times New Roman"/>
          <w:sz w:val="24"/>
          <w:szCs w:val="24"/>
          <w:lang w:eastAsia="en-US"/>
        </w:rPr>
        <w:t xml:space="preserve"> </w:t>
      </w:r>
      <w:r w:rsidR="00D72A54">
        <w:rPr>
          <w:rStyle w:val="FontStyle100"/>
          <w:rFonts w:ascii="Times New Roman" w:hAnsi="Times New Roman" w:cs="Times New Roman"/>
          <w:spacing w:val="0"/>
          <w:sz w:val="24"/>
          <w:szCs w:val="24"/>
          <w:lang w:eastAsia="en-US"/>
        </w:rPr>
        <w:t>Лицо</w:t>
      </w:r>
      <w:r w:rsidRPr="00CD62BF">
        <w:rPr>
          <w:rStyle w:val="FontStyle100"/>
          <w:rFonts w:ascii="Times New Roman" w:hAnsi="Times New Roman" w:cs="Times New Roman"/>
          <w:spacing w:val="0"/>
          <w:sz w:val="24"/>
          <w:szCs w:val="24"/>
          <w:lang w:eastAsia="en-US"/>
        </w:rPr>
        <w:t>, котор</w:t>
      </w:r>
      <w:r w:rsidR="00D72A54">
        <w:rPr>
          <w:rStyle w:val="FontStyle100"/>
          <w:rFonts w:ascii="Times New Roman" w:hAnsi="Times New Roman" w:cs="Times New Roman"/>
          <w:spacing w:val="0"/>
          <w:sz w:val="24"/>
          <w:szCs w:val="24"/>
          <w:lang w:eastAsia="en-US"/>
        </w:rPr>
        <w:t>ое</w:t>
      </w:r>
      <w:r w:rsidRPr="00CD62BF">
        <w:rPr>
          <w:rStyle w:val="FontStyle100"/>
          <w:rFonts w:ascii="Times New Roman" w:hAnsi="Times New Roman" w:cs="Times New Roman"/>
          <w:spacing w:val="0"/>
          <w:sz w:val="24"/>
          <w:szCs w:val="24"/>
          <w:lang w:eastAsia="en-US"/>
        </w:rPr>
        <w:t xml:space="preserve"> не является ни квалифицированным, ни проинструктированным лицом</w:t>
      </w:r>
      <w:r w:rsidR="007D28C9">
        <w:rPr>
          <w:rStyle w:val="FontStyle100"/>
          <w:rFonts w:ascii="Times New Roman" w:hAnsi="Times New Roman" w:cs="Times New Roman"/>
          <w:spacing w:val="0"/>
          <w:sz w:val="24"/>
          <w:szCs w:val="24"/>
          <w:lang w:eastAsia="en-US"/>
        </w:rPr>
        <w:t>.</w:t>
      </w:r>
    </w:p>
    <w:p w14:paraId="622CCC38" w14:textId="77777777" w:rsidR="007D28C9" w:rsidRPr="00CD62BF" w:rsidRDefault="007D28C9" w:rsidP="007D28C9">
      <w:pPr>
        <w:pStyle w:val="Style59"/>
        <w:widowControl/>
        <w:ind w:firstLine="567"/>
        <w:jc w:val="both"/>
        <w:rPr>
          <w:rStyle w:val="FontStyle100"/>
          <w:rFonts w:ascii="Times New Roman" w:hAnsi="Times New Roman" w:cs="Times New Roman"/>
          <w:spacing w:val="0"/>
          <w:sz w:val="24"/>
          <w:szCs w:val="24"/>
          <w:lang w:eastAsia="en-US"/>
        </w:rPr>
      </w:pPr>
    </w:p>
    <w:p w14:paraId="6BA358AF" w14:textId="268CD1DB" w:rsidR="00CD06CA" w:rsidRPr="00CD62BF" w:rsidRDefault="00CD06CA" w:rsidP="007D28C9">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t>3.5</w:t>
      </w:r>
      <w:r w:rsidR="007D28C9">
        <w:rPr>
          <w:rStyle w:val="FontStyle97"/>
          <w:rFonts w:ascii="Times New Roman" w:hAnsi="Times New Roman" w:cs="Times New Roman"/>
          <w:sz w:val="24"/>
          <w:szCs w:val="24"/>
          <w:lang w:eastAsia="en-US"/>
        </w:rPr>
        <w:t xml:space="preserve"> </w:t>
      </w:r>
      <w:r w:rsidR="006A564E">
        <w:rPr>
          <w:rStyle w:val="FontStyle97"/>
          <w:rFonts w:ascii="Times New Roman" w:hAnsi="Times New Roman" w:cs="Times New Roman"/>
          <w:sz w:val="24"/>
          <w:szCs w:val="24"/>
          <w:lang w:eastAsia="en-US"/>
        </w:rPr>
        <w:t>Ц</w:t>
      </w:r>
      <w:r w:rsidRPr="00CD62BF">
        <w:rPr>
          <w:rStyle w:val="FontStyle97"/>
          <w:rFonts w:ascii="Times New Roman" w:hAnsi="Times New Roman" w:cs="Times New Roman"/>
          <w:sz w:val="24"/>
          <w:szCs w:val="24"/>
          <w:lang w:eastAsia="en-US"/>
        </w:rPr>
        <w:t>епь жгута проводов</w:t>
      </w:r>
      <w:r w:rsidR="006A564E" w:rsidRPr="006A564E">
        <w:rPr>
          <w:rStyle w:val="FontStyle97"/>
          <w:rFonts w:ascii="Times New Roman" w:hAnsi="Times New Roman" w:cs="Times New Roman"/>
          <w:sz w:val="24"/>
          <w:szCs w:val="24"/>
          <w:lang w:eastAsia="en-US"/>
        </w:rPr>
        <w:t xml:space="preserve"> </w:t>
      </w:r>
      <w:r w:rsidR="0012285F">
        <w:rPr>
          <w:rStyle w:val="FontStyle97"/>
          <w:rFonts w:ascii="Times New Roman" w:hAnsi="Times New Roman" w:cs="Times New Roman"/>
          <w:b w:val="0"/>
          <w:sz w:val="24"/>
          <w:szCs w:val="24"/>
          <w:lang w:eastAsia="en-US"/>
        </w:rPr>
        <w:t>(w</w:t>
      </w:r>
      <w:r w:rsidR="006A564E" w:rsidRPr="006A564E">
        <w:rPr>
          <w:rStyle w:val="FontStyle97"/>
          <w:rFonts w:ascii="Times New Roman" w:hAnsi="Times New Roman" w:cs="Times New Roman"/>
          <w:b w:val="0"/>
          <w:sz w:val="24"/>
          <w:szCs w:val="24"/>
          <w:lang w:eastAsia="en-US"/>
        </w:rPr>
        <w:t xml:space="preserve">iring </w:t>
      </w:r>
      <w:r w:rsidR="0012285F">
        <w:rPr>
          <w:rStyle w:val="FontStyle97"/>
          <w:rFonts w:ascii="Times New Roman" w:hAnsi="Times New Roman" w:cs="Times New Roman"/>
          <w:b w:val="0"/>
          <w:sz w:val="24"/>
          <w:szCs w:val="24"/>
          <w:lang w:val="en-US" w:eastAsia="en-US"/>
        </w:rPr>
        <w:t>h</w:t>
      </w:r>
      <w:r w:rsidR="006A564E" w:rsidRPr="006A564E">
        <w:rPr>
          <w:rStyle w:val="FontStyle97"/>
          <w:rFonts w:ascii="Times New Roman" w:hAnsi="Times New Roman" w:cs="Times New Roman"/>
          <w:b w:val="0"/>
          <w:sz w:val="24"/>
          <w:szCs w:val="24"/>
          <w:lang w:eastAsia="en-US"/>
        </w:rPr>
        <w:t xml:space="preserve">arness </w:t>
      </w:r>
      <w:r w:rsidR="0012285F">
        <w:rPr>
          <w:rStyle w:val="FontStyle97"/>
          <w:rFonts w:ascii="Times New Roman" w:hAnsi="Times New Roman" w:cs="Times New Roman"/>
          <w:b w:val="0"/>
          <w:sz w:val="24"/>
          <w:szCs w:val="24"/>
          <w:lang w:val="en-US" w:eastAsia="en-US"/>
        </w:rPr>
        <w:t>c</w:t>
      </w:r>
      <w:r w:rsidR="006A564E" w:rsidRPr="006A564E">
        <w:rPr>
          <w:rStyle w:val="FontStyle97"/>
          <w:rFonts w:ascii="Times New Roman" w:hAnsi="Times New Roman" w:cs="Times New Roman"/>
          <w:b w:val="0"/>
          <w:sz w:val="24"/>
          <w:szCs w:val="24"/>
          <w:lang w:eastAsia="en-US"/>
        </w:rPr>
        <w:t>hain)</w:t>
      </w:r>
      <w:r w:rsidR="007D28C9" w:rsidRPr="006A564E">
        <w:rPr>
          <w:rStyle w:val="FontStyle97"/>
          <w:rFonts w:ascii="Times New Roman" w:hAnsi="Times New Roman" w:cs="Times New Roman"/>
          <w:b w:val="0"/>
          <w:sz w:val="24"/>
          <w:szCs w:val="24"/>
          <w:lang w:eastAsia="en-US"/>
        </w:rPr>
        <w:t>:</w:t>
      </w:r>
      <w:r w:rsidR="007D28C9">
        <w:rPr>
          <w:rStyle w:val="FontStyle97"/>
          <w:rFonts w:ascii="Times New Roman" w:hAnsi="Times New Roman" w:cs="Times New Roman"/>
          <w:sz w:val="24"/>
          <w:szCs w:val="24"/>
          <w:lang w:eastAsia="en-US"/>
        </w:rPr>
        <w:t xml:space="preserve"> </w:t>
      </w:r>
      <w:r w:rsidR="006A564E">
        <w:rPr>
          <w:rStyle w:val="FontStyle100"/>
          <w:rFonts w:ascii="Times New Roman" w:hAnsi="Times New Roman" w:cs="Times New Roman"/>
          <w:spacing w:val="0"/>
          <w:sz w:val="24"/>
          <w:szCs w:val="24"/>
          <w:lang w:eastAsia="en-US"/>
        </w:rPr>
        <w:t>К</w:t>
      </w:r>
      <w:r w:rsidRPr="00CD62BF">
        <w:rPr>
          <w:rStyle w:val="FontStyle100"/>
          <w:rFonts w:ascii="Times New Roman" w:hAnsi="Times New Roman" w:cs="Times New Roman"/>
          <w:spacing w:val="0"/>
          <w:sz w:val="24"/>
          <w:szCs w:val="24"/>
          <w:lang w:eastAsia="en-US"/>
        </w:rPr>
        <w:t>абельный узел, объединяющий выходные данные нескольких проводников фотоэлектрической цепочки вдоль одного основного провода</w:t>
      </w:r>
      <w:r w:rsidR="007D28C9">
        <w:rPr>
          <w:rStyle w:val="FontStyle100"/>
          <w:rFonts w:ascii="Times New Roman" w:hAnsi="Times New Roman" w:cs="Times New Roman"/>
          <w:spacing w:val="0"/>
          <w:sz w:val="24"/>
          <w:szCs w:val="24"/>
          <w:lang w:eastAsia="en-US"/>
        </w:rPr>
        <w:t>.</w:t>
      </w:r>
    </w:p>
    <w:p w14:paraId="748E1154" w14:textId="77777777" w:rsidR="00CD06CA" w:rsidRPr="00CD62BF" w:rsidRDefault="00CD06CA" w:rsidP="007D28C9">
      <w:pPr>
        <w:pStyle w:val="Style9"/>
        <w:widowControl/>
        <w:ind w:firstLine="567"/>
        <w:jc w:val="both"/>
        <w:rPr>
          <w:rStyle w:val="FontStyle94"/>
          <w:rFonts w:ascii="Times New Roman" w:hAnsi="Times New Roman" w:cs="Times New Roman"/>
          <w:sz w:val="24"/>
          <w:szCs w:val="24"/>
          <w:lang w:eastAsia="en-US"/>
        </w:rPr>
      </w:pPr>
    </w:p>
    <w:p w14:paraId="093BC91E" w14:textId="623ECC35" w:rsidR="00CD06CA" w:rsidRPr="007D28C9" w:rsidRDefault="007D28C9" w:rsidP="007D28C9">
      <w:pPr>
        <w:pStyle w:val="Style9"/>
        <w:widowControl/>
        <w:ind w:firstLine="567"/>
        <w:jc w:val="both"/>
        <w:rPr>
          <w:rStyle w:val="FontStyle94"/>
          <w:rFonts w:ascii="Times New Roman" w:hAnsi="Times New Roman" w:cs="Times New Roman"/>
          <w:sz w:val="20"/>
          <w:szCs w:val="24"/>
          <w:lang w:eastAsia="en-US"/>
        </w:rPr>
      </w:pPr>
      <w:r w:rsidRPr="007D28C9">
        <w:rPr>
          <w:rStyle w:val="FontStyle94"/>
          <w:rFonts w:ascii="Times New Roman" w:hAnsi="Times New Roman" w:cs="Times New Roman"/>
          <w:sz w:val="20"/>
          <w:szCs w:val="24"/>
          <w:lang w:eastAsia="en-US"/>
        </w:rPr>
        <w:t>Примечание</w:t>
      </w:r>
      <w:r w:rsidR="00CD06CA" w:rsidRPr="007D28C9">
        <w:rPr>
          <w:rStyle w:val="FontStyle94"/>
          <w:rFonts w:ascii="Times New Roman" w:hAnsi="Times New Roman" w:cs="Times New Roman"/>
          <w:sz w:val="20"/>
          <w:szCs w:val="24"/>
          <w:lang w:eastAsia="en-US"/>
        </w:rPr>
        <w:t xml:space="preserve"> 1</w:t>
      </w:r>
      <w:r w:rsidR="00D72A54">
        <w:rPr>
          <w:rStyle w:val="FontStyle100"/>
          <w:rFonts w:ascii="Times New Roman" w:hAnsi="Times New Roman" w:cs="Times New Roman"/>
          <w:spacing w:val="0"/>
          <w:sz w:val="20"/>
          <w:szCs w:val="24"/>
          <w:lang w:eastAsia="en-US"/>
        </w:rPr>
        <w:t xml:space="preserve"> - </w:t>
      </w:r>
      <w:r w:rsidR="00CD06CA" w:rsidRPr="007D28C9">
        <w:rPr>
          <w:rStyle w:val="FontStyle100"/>
          <w:rFonts w:ascii="Times New Roman" w:hAnsi="Times New Roman" w:cs="Times New Roman"/>
          <w:spacing w:val="0"/>
          <w:sz w:val="20"/>
          <w:szCs w:val="24"/>
          <w:lang w:eastAsia="en-US"/>
        </w:rPr>
        <w:t xml:space="preserve"> </w:t>
      </w:r>
      <w:r w:rsidR="00D72A54">
        <w:rPr>
          <w:rStyle w:val="FontStyle100"/>
          <w:rFonts w:ascii="Times New Roman" w:hAnsi="Times New Roman" w:cs="Times New Roman"/>
          <w:spacing w:val="0"/>
          <w:sz w:val="20"/>
          <w:szCs w:val="24"/>
          <w:lang w:eastAsia="en-US"/>
        </w:rPr>
        <w:t>Ж</w:t>
      </w:r>
      <w:r w:rsidR="00CD06CA" w:rsidRPr="007D28C9">
        <w:rPr>
          <w:rStyle w:val="FontStyle100"/>
          <w:rFonts w:ascii="Times New Roman" w:hAnsi="Times New Roman" w:cs="Times New Roman"/>
          <w:spacing w:val="0"/>
          <w:sz w:val="20"/>
          <w:szCs w:val="24"/>
          <w:lang w:eastAsia="en-US"/>
        </w:rPr>
        <w:t>гут проводов может включать или не включать плавление на отдельных проводниках цепи. Жгут проводов обычно не включает в себя устройство отключения в линии.</w:t>
      </w:r>
    </w:p>
    <w:p w14:paraId="559F3247" w14:textId="77777777" w:rsidR="00CD06CA" w:rsidRPr="00CD62BF" w:rsidRDefault="00CD06CA" w:rsidP="007D28C9">
      <w:pPr>
        <w:pStyle w:val="Style58"/>
        <w:widowControl/>
        <w:ind w:firstLine="567"/>
        <w:jc w:val="both"/>
        <w:rPr>
          <w:rStyle w:val="FontStyle96"/>
          <w:rFonts w:ascii="Times New Roman" w:hAnsi="Times New Roman" w:cs="Times New Roman"/>
          <w:spacing w:val="0"/>
          <w:sz w:val="24"/>
          <w:szCs w:val="24"/>
          <w:lang w:eastAsia="en-US"/>
        </w:rPr>
      </w:pPr>
    </w:p>
    <w:p w14:paraId="5758B857"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4" w:name="_Toc104125976"/>
      <w:r w:rsidRPr="00717112">
        <w:rPr>
          <w:rStyle w:val="FontStyle124"/>
          <w:rFonts w:ascii="Times New Roman" w:hAnsi="Times New Roman"/>
          <w:sz w:val="24"/>
        </w:rPr>
        <w:t>4 Соответствие стандарту IEC 62548</w:t>
      </w:r>
      <w:bookmarkEnd w:id="4"/>
    </w:p>
    <w:p w14:paraId="01A4C6B0" w14:textId="77777777" w:rsidR="007D28C9" w:rsidRPr="00CD62BF" w:rsidRDefault="007D28C9" w:rsidP="007D28C9">
      <w:pPr>
        <w:pStyle w:val="Style58"/>
        <w:widowControl/>
        <w:ind w:firstLine="567"/>
        <w:jc w:val="both"/>
        <w:rPr>
          <w:rStyle w:val="FontStyle96"/>
          <w:rFonts w:ascii="Times New Roman" w:hAnsi="Times New Roman" w:cs="Times New Roman"/>
          <w:spacing w:val="0"/>
          <w:sz w:val="24"/>
          <w:szCs w:val="24"/>
          <w:lang w:eastAsia="en-US"/>
        </w:rPr>
      </w:pPr>
    </w:p>
    <w:p w14:paraId="296702B0" w14:textId="77777777" w:rsidR="00CD06CA" w:rsidRPr="00CD62BF"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Проектирование, монтаж и проверка фотоэлектрических электростанций, как определено в этом документе, должны в целом соответствовать требованиям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и его ссылкам на серию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w:t>
      </w:r>
    </w:p>
    <w:p w14:paraId="6FDEEEFB" w14:textId="77777777" w:rsidR="00CD06CA" w:rsidRPr="00CD62BF"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Конкретные исключения и изменения требований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указанные в этом документе, допустимы из-за условий ограниченного доступа, установленных на фотоэлектрических электростанциях.</w:t>
      </w:r>
    </w:p>
    <w:p w14:paraId="5682FEBE" w14:textId="77777777" w:rsidR="00CD06CA" w:rsidRPr="00CD62BF" w:rsidRDefault="00CD06CA" w:rsidP="007D28C9">
      <w:pPr>
        <w:pStyle w:val="Style49"/>
        <w:widowControl/>
        <w:ind w:firstLine="567"/>
        <w:jc w:val="both"/>
        <w:rPr>
          <w:rStyle w:val="FontStyle96"/>
          <w:rFonts w:ascii="Times New Roman" w:hAnsi="Times New Roman" w:cs="Times New Roman"/>
          <w:spacing w:val="0"/>
          <w:sz w:val="24"/>
          <w:szCs w:val="24"/>
          <w:lang w:eastAsia="en-US"/>
        </w:rPr>
      </w:pPr>
      <w:bookmarkStart w:id="5" w:name="bookmark6"/>
    </w:p>
    <w:p w14:paraId="7A73A24D"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6" w:name="_Toc104125977"/>
      <w:r w:rsidRPr="00717112">
        <w:rPr>
          <w:rStyle w:val="FontStyle124"/>
          <w:rFonts w:ascii="Times New Roman" w:hAnsi="Times New Roman"/>
          <w:sz w:val="24"/>
        </w:rPr>
        <w:t>5</w:t>
      </w:r>
      <w:bookmarkEnd w:id="5"/>
      <w:r w:rsidRPr="00717112">
        <w:rPr>
          <w:rStyle w:val="FontStyle124"/>
          <w:rFonts w:ascii="Times New Roman" w:hAnsi="Times New Roman"/>
          <w:sz w:val="24"/>
        </w:rPr>
        <w:t xml:space="preserve"> Конфигурация системы фотоэлектрической батареи</w:t>
      </w:r>
      <w:bookmarkEnd w:id="6"/>
    </w:p>
    <w:p w14:paraId="412657AA" w14:textId="77777777" w:rsidR="007D28C9" w:rsidRPr="00CD62BF" w:rsidRDefault="007D28C9" w:rsidP="007D28C9">
      <w:pPr>
        <w:pStyle w:val="Style49"/>
        <w:widowControl/>
        <w:ind w:firstLine="567"/>
        <w:jc w:val="both"/>
        <w:rPr>
          <w:rStyle w:val="FontStyle96"/>
          <w:rFonts w:ascii="Times New Roman" w:hAnsi="Times New Roman" w:cs="Times New Roman"/>
          <w:spacing w:val="0"/>
          <w:sz w:val="24"/>
          <w:szCs w:val="24"/>
          <w:lang w:eastAsia="en-US"/>
        </w:rPr>
      </w:pPr>
    </w:p>
    <w:p w14:paraId="76FDD99D" w14:textId="77777777" w:rsidR="00CD06CA" w:rsidRDefault="00CD06CA" w:rsidP="00210478">
      <w:pPr>
        <w:pStyle w:val="Style14"/>
        <w:widowControl/>
        <w:ind w:firstLine="567"/>
        <w:jc w:val="both"/>
        <w:outlineLvl w:val="1"/>
        <w:rPr>
          <w:rStyle w:val="FontStyle97"/>
          <w:rFonts w:ascii="Times New Roman" w:hAnsi="Times New Roman" w:cs="Times New Roman"/>
          <w:sz w:val="24"/>
          <w:szCs w:val="24"/>
          <w:lang w:eastAsia="en-US"/>
        </w:rPr>
      </w:pPr>
      <w:bookmarkStart w:id="7" w:name="bookmark7"/>
      <w:bookmarkStart w:id="8" w:name="_Toc104125978"/>
      <w:r w:rsidRPr="00CD62BF">
        <w:rPr>
          <w:rStyle w:val="FontStyle97"/>
          <w:rFonts w:ascii="Times New Roman" w:hAnsi="Times New Roman" w:cs="Times New Roman"/>
          <w:sz w:val="24"/>
          <w:szCs w:val="24"/>
          <w:lang w:eastAsia="en-US"/>
        </w:rPr>
        <w:t>5</w:t>
      </w:r>
      <w:bookmarkEnd w:id="7"/>
      <w:r w:rsidRPr="00CD62BF">
        <w:rPr>
          <w:rStyle w:val="FontStyle97"/>
          <w:rFonts w:ascii="Times New Roman" w:hAnsi="Times New Roman" w:cs="Times New Roman"/>
          <w:sz w:val="24"/>
          <w:szCs w:val="24"/>
          <w:lang w:eastAsia="en-US"/>
        </w:rPr>
        <w:t>.1 Общие положения</w:t>
      </w:r>
      <w:bookmarkEnd w:id="8"/>
    </w:p>
    <w:p w14:paraId="03925978"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207F06C5" w14:textId="66C96825" w:rsidR="00CD06CA" w:rsidRPr="00CD62BF"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w:t>
      </w:r>
      <w:r w:rsidR="00D72A54">
        <w:rPr>
          <w:rStyle w:val="FontStyle100"/>
          <w:rFonts w:ascii="Times New Roman" w:hAnsi="Times New Roman" w:cs="Times New Roman"/>
          <w:spacing w:val="0"/>
          <w:sz w:val="24"/>
          <w:szCs w:val="24"/>
          <w:lang w:eastAsia="en-US"/>
        </w:rPr>
        <w:t>данном</w:t>
      </w:r>
      <w:r w:rsidR="00D72A54"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eastAsia="en-US"/>
        </w:rPr>
        <w:t>разделе обсуждаются заземление, управление, компоновка и механические конфигурации фотоэлектрической батареи.</w:t>
      </w:r>
    </w:p>
    <w:p w14:paraId="4433738E" w14:textId="77777777" w:rsidR="00CD06CA" w:rsidRPr="00CD62BF" w:rsidRDefault="00CD06CA" w:rsidP="007D28C9">
      <w:pPr>
        <w:pStyle w:val="Style14"/>
        <w:widowControl/>
        <w:ind w:firstLine="567"/>
        <w:jc w:val="both"/>
        <w:rPr>
          <w:rStyle w:val="FontStyle97"/>
          <w:rFonts w:ascii="Times New Roman" w:hAnsi="Times New Roman" w:cs="Times New Roman"/>
          <w:sz w:val="24"/>
          <w:szCs w:val="24"/>
          <w:lang w:eastAsia="en-US"/>
        </w:rPr>
      </w:pPr>
      <w:bookmarkStart w:id="9" w:name="bookmark8"/>
    </w:p>
    <w:p w14:paraId="04E4ED13" w14:textId="77777777" w:rsidR="00CD06CA" w:rsidRDefault="00CD06CA" w:rsidP="00210478">
      <w:pPr>
        <w:pStyle w:val="Style14"/>
        <w:widowControl/>
        <w:ind w:firstLine="567"/>
        <w:jc w:val="both"/>
        <w:outlineLvl w:val="1"/>
        <w:rPr>
          <w:rStyle w:val="FontStyle97"/>
          <w:rFonts w:ascii="Times New Roman" w:hAnsi="Times New Roman" w:cs="Times New Roman"/>
          <w:sz w:val="24"/>
          <w:szCs w:val="24"/>
          <w:lang w:eastAsia="en-US"/>
        </w:rPr>
      </w:pPr>
      <w:bookmarkStart w:id="10" w:name="_Toc104125979"/>
      <w:r w:rsidRPr="00CD62BF">
        <w:rPr>
          <w:rStyle w:val="FontStyle97"/>
          <w:rFonts w:ascii="Times New Roman" w:hAnsi="Times New Roman" w:cs="Times New Roman"/>
          <w:sz w:val="24"/>
          <w:szCs w:val="24"/>
          <w:lang w:eastAsia="en-US"/>
        </w:rPr>
        <w:t>5</w:t>
      </w:r>
      <w:bookmarkStart w:id="11" w:name="bookmark9"/>
      <w:bookmarkEnd w:id="9"/>
      <w:r w:rsidRPr="00CD62BF">
        <w:rPr>
          <w:rStyle w:val="FontStyle97"/>
          <w:rFonts w:ascii="Times New Roman" w:hAnsi="Times New Roman" w:cs="Times New Roman"/>
          <w:sz w:val="24"/>
          <w:szCs w:val="24"/>
          <w:lang w:eastAsia="en-US"/>
        </w:rPr>
        <w:t>.</w:t>
      </w:r>
      <w:bookmarkEnd w:id="11"/>
      <w:r w:rsidRPr="00CD62BF">
        <w:rPr>
          <w:rStyle w:val="FontStyle97"/>
          <w:rFonts w:ascii="Times New Roman" w:hAnsi="Times New Roman" w:cs="Times New Roman"/>
          <w:sz w:val="24"/>
          <w:szCs w:val="24"/>
          <w:lang w:eastAsia="en-US"/>
        </w:rPr>
        <w:t>2 Конфигурации заземления</w:t>
      </w:r>
      <w:bookmarkEnd w:id="10"/>
    </w:p>
    <w:p w14:paraId="5D67A740"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6C8828A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 w:name="_Toc104125980"/>
      <w:r w:rsidRPr="00CD62BF">
        <w:rPr>
          <w:rStyle w:val="FontStyle97"/>
          <w:rFonts w:ascii="Times New Roman" w:hAnsi="Times New Roman" w:cs="Times New Roman"/>
          <w:sz w:val="24"/>
          <w:szCs w:val="24"/>
          <w:lang w:eastAsia="en-US"/>
        </w:rPr>
        <w:t>5.2.1 Общие положения</w:t>
      </w:r>
      <w:bookmarkEnd w:id="12"/>
    </w:p>
    <w:p w14:paraId="3E8D5A4D"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4FCE13B7" w14:textId="2A0034DC" w:rsidR="00CD06CA"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w:t>
      </w:r>
      <w:r w:rsidR="00D72A54">
        <w:rPr>
          <w:rStyle w:val="FontStyle100"/>
          <w:rFonts w:ascii="Times New Roman" w:hAnsi="Times New Roman" w:cs="Times New Roman"/>
          <w:spacing w:val="0"/>
          <w:sz w:val="24"/>
          <w:szCs w:val="24"/>
          <w:lang w:eastAsia="en-US"/>
        </w:rPr>
        <w:t>данном</w:t>
      </w:r>
      <w:r w:rsidR="00D72A54"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eastAsia="en-US"/>
        </w:rPr>
        <w:t>разделе рассматриваются вопросы заземления фотоэлектрической батареи. Требования производителей фотоэлектрических модулей и производителей оборудования для преобразования энергии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к которому подключена фотоэлектрическая батарея, должны приниматься во внимание при определении допустимых или требуемых устройств заземления системы.</w:t>
      </w:r>
    </w:p>
    <w:p w14:paraId="2FD721DB" w14:textId="77777777" w:rsidR="007D28C9" w:rsidRPr="00CD62BF" w:rsidRDefault="007D28C9" w:rsidP="007D28C9">
      <w:pPr>
        <w:pStyle w:val="Style37"/>
        <w:widowControl/>
        <w:ind w:firstLine="567"/>
        <w:jc w:val="both"/>
        <w:rPr>
          <w:rStyle w:val="FontStyle100"/>
          <w:rFonts w:ascii="Times New Roman" w:hAnsi="Times New Roman" w:cs="Times New Roman"/>
          <w:spacing w:val="0"/>
          <w:sz w:val="24"/>
          <w:szCs w:val="24"/>
          <w:lang w:eastAsia="en-US"/>
        </w:rPr>
      </w:pPr>
    </w:p>
    <w:p w14:paraId="6B3AA83F"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 w:name="bookmark10"/>
      <w:bookmarkStart w:id="14" w:name="_Toc104125981"/>
      <w:r w:rsidRPr="00CD62BF">
        <w:rPr>
          <w:rStyle w:val="FontStyle97"/>
          <w:rFonts w:ascii="Times New Roman" w:hAnsi="Times New Roman" w:cs="Times New Roman"/>
          <w:sz w:val="24"/>
          <w:szCs w:val="24"/>
          <w:lang w:eastAsia="en-US"/>
        </w:rPr>
        <w:t>5</w:t>
      </w:r>
      <w:bookmarkEnd w:id="13"/>
      <w:r w:rsidRPr="00CD62BF">
        <w:rPr>
          <w:rStyle w:val="FontStyle97"/>
          <w:rFonts w:ascii="Times New Roman" w:hAnsi="Times New Roman" w:cs="Times New Roman"/>
          <w:sz w:val="24"/>
          <w:szCs w:val="24"/>
          <w:lang w:eastAsia="en-US"/>
        </w:rPr>
        <w:t>.2.2 Использование незаземленного постоянного тока схемы</w:t>
      </w:r>
      <w:bookmarkEnd w:id="14"/>
    </w:p>
    <w:p w14:paraId="445562FC"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1AC33F2E" w14:textId="77777777" w:rsidR="00CD06CA"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установке с системой контроля остаточного тока и/или с определением сопротивления изоляции фотоэлектрические системы с незаземленными батареями постоянного тока обеспечивают надежную защиту от замыканий на землю. Сбой в любом кабеле (положительном или отрицательном), вызывающий короткое замыкание от кабеля к заземленной поверхности, приводит только к смещению опорного напряжения батареи из плавающего состояния в состояние с привязкой к земле. Он не создает замкнутой цепи для протекания тока короткого замыкания и, следовательно, не представляет опасности пожара. Незаземленные цепи постоянного тока также являются требованием в тех случаях, когда простое разделение или изоляция от заземленной системы переменного тока не обеспечивается инвертором или трансформатором.</w:t>
      </w:r>
    </w:p>
    <w:p w14:paraId="4F5B9530" w14:textId="77777777" w:rsidR="007D28C9" w:rsidRPr="00CD62BF" w:rsidRDefault="007D28C9" w:rsidP="007D28C9">
      <w:pPr>
        <w:pStyle w:val="Style37"/>
        <w:widowControl/>
        <w:ind w:firstLine="567"/>
        <w:jc w:val="both"/>
        <w:rPr>
          <w:rStyle w:val="FontStyle100"/>
          <w:rFonts w:ascii="Times New Roman" w:hAnsi="Times New Roman" w:cs="Times New Roman"/>
          <w:spacing w:val="0"/>
          <w:sz w:val="24"/>
          <w:szCs w:val="24"/>
          <w:lang w:eastAsia="en-US"/>
        </w:rPr>
      </w:pPr>
    </w:p>
    <w:p w14:paraId="0777253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5" w:name="bookmark11"/>
      <w:bookmarkStart w:id="16" w:name="_Toc104125982"/>
      <w:r w:rsidRPr="00CD62BF">
        <w:rPr>
          <w:rStyle w:val="FontStyle97"/>
          <w:rFonts w:ascii="Times New Roman" w:hAnsi="Times New Roman" w:cs="Times New Roman"/>
          <w:sz w:val="24"/>
          <w:szCs w:val="24"/>
          <w:lang w:eastAsia="en-US"/>
        </w:rPr>
        <w:t>5</w:t>
      </w:r>
      <w:bookmarkEnd w:id="15"/>
      <w:r w:rsidRPr="00CD62BF">
        <w:rPr>
          <w:rStyle w:val="FontStyle97"/>
          <w:rFonts w:ascii="Times New Roman" w:hAnsi="Times New Roman" w:cs="Times New Roman"/>
          <w:sz w:val="24"/>
          <w:szCs w:val="24"/>
          <w:lang w:eastAsia="en-US"/>
        </w:rPr>
        <w:t>.2.3 Использование высокоомных заземленных цепей постоянного тока</w:t>
      </w:r>
      <w:bookmarkEnd w:id="16"/>
    </w:p>
    <w:p w14:paraId="00DC3DA0"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1C34D9E6" w14:textId="77777777" w:rsidR="00CD06CA"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Системы с высоким омическим заземлением могут использоваться на установках, где операторы хотят получить некоторые преимущества незаземленной или плавающей системы, сохраняя при этом опорное напряжение батареи на землю, чтобы предотвратить потенциальную деградацию (</w:t>
      </w:r>
      <w:r w:rsidRPr="00CD62BF">
        <w:rPr>
          <w:rStyle w:val="FontStyle100"/>
          <w:rFonts w:ascii="Times New Roman" w:hAnsi="Times New Roman" w:cs="Times New Roman"/>
          <w:spacing w:val="0"/>
          <w:sz w:val="24"/>
          <w:szCs w:val="24"/>
          <w:lang w:val="en-US" w:eastAsia="en-US"/>
        </w:rPr>
        <w:t>PID</w:t>
      </w:r>
      <w:r w:rsidRPr="00CD62BF">
        <w:rPr>
          <w:rStyle w:val="FontStyle100"/>
          <w:rFonts w:ascii="Times New Roman" w:hAnsi="Times New Roman" w:cs="Times New Roman"/>
          <w:spacing w:val="0"/>
          <w:sz w:val="24"/>
          <w:szCs w:val="24"/>
          <w:lang w:eastAsia="en-US"/>
        </w:rPr>
        <w:t>). Значения сопротивления устанавливаются для ограничения тока короткого замыкания до целевого уровня (например, ниже 300 мА) в случае серьезного замыкания на полюсе цепи постоянного тока без опорной точки. Это значительно снижает токи, вызывающие искрение и возгорание, которые могут возникать в заземленных системах, особенно без дополнительного высокочувствительного обнаружения замыкания на землю.</w:t>
      </w:r>
    </w:p>
    <w:p w14:paraId="32981DEE" w14:textId="77777777" w:rsidR="007D28C9" w:rsidRPr="00CD62BF" w:rsidRDefault="007D28C9" w:rsidP="007D28C9">
      <w:pPr>
        <w:pStyle w:val="Style37"/>
        <w:widowControl/>
        <w:ind w:firstLine="567"/>
        <w:jc w:val="both"/>
        <w:rPr>
          <w:rStyle w:val="FontStyle100"/>
          <w:rFonts w:ascii="Times New Roman" w:hAnsi="Times New Roman" w:cs="Times New Roman"/>
          <w:spacing w:val="0"/>
          <w:sz w:val="24"/>
          <w:szCs w:val="24"/>
          <w:lang w:eastAsia="en-US"/>
        </w:rPr>
      </w:pPr>
    </w:p>
    <w:p w14:paraId="10C0FC7B"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7" w:name="bookmark12"/>
      <w:bookmarkStart w:id="18" w:name="_Toc104125983"/>
      <w:r w:rsidRPr="00CD62BF">
        <w:rPr>
          <w:rStyle w:val="FontStyle97"/>
          <w:rFonts w:ascii="Times New Roman" w:hAnsi="Times New Roman" w:cs="Times New Roman"/>
          <w:sz w:val="24"/>
          <w:szCs w:val="24"/>
          <w:lang w:eastAsia="en-US"/>
        </w:rPr>
        <w:t>5</w:t>
      </w:r>
      <w:bookmarkEnd w:id="17"/>
      <w:r w:rsidRPr="00CD62BF">
        <w:rPr>
          <w:rStyle w:val="FontStyle97"/>
          <w:rFonts w:ascii="Times New Roman" w:hAnsi="Times New Roman" w:cs="Times New Roman"/>
          <w:sz w:val="24"/>
          <w:szCs w:val="24"/>
          <w:lang w:eastAsia="en-US"/>
        </w:rPr>
        <w:t>.2.4 Использование функционально заземленных цепей постоянного тока</w:t>
      </w:r>
      <w:bookmarkEnd w:id="18"/>
    </w:p>
    <w:p w14:paraId="56A2C1AD"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3CECFAE1" w14:textId="77777777" w:rsidR="00CD06CA" w:rsidRPr="00CD62BF"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Защитное заземление любого из проводников фотоэлектрической батареи не допускается. Заземление одного из проводников фотоэлектрической батареи по функциональным причинам допускается через внутренние соединения, встроенные в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или другое устройство защиты от замыканий на землю, если оно разработано и квалифицировано для этой конфигурации. Функционально заземленные системы на основе батареи постоянного тока иногда используются для предотвращения модуля </w:t>
      </w:r>
      <w:r w:rsidRPr="00CD62BF">
        <w:rPr>
          <w:rStyle w:val="FontStyle100"/>
          <w:rFonts w:ascii="Times New Roman" w:hAnsi="Times New Roman" w:cs="Times New Roman"/>
          <w:spacing w:val="0"/>
          <w:sz w:val="24"/>
          <w:szCs w:val="24"/>
          <w:lang w:val="en-US" w:eastAsia="en-US"/>
        </w:rPr>
        <w:t>PID</w:t>
      </w:r>
      <w:r w:rsidRPr="00CD62BF">
        <w:rPr>
          <w:rStyle w:val="FontStyle100"/>
          <w:rFonts w:ascii="Times New Roman" w:hAnsi="Times New Roman" w:cs="Times New Roman"/>
          <w:spacing w:val="0"/>
          <w:sz w:val="24"/>
          <w:szCs w:val="24"/>
          <w:lang w:eastAsia="en-US"/>
        </w:rPr>
        <w:t>.</w:t>
      </w:r>
    </w:p>
    <w:p w14:paraId="6A61509E" w14:textId="77777777" w:rsidR="00CD06CA" w:rsidRPr="00CD62BF" w:rsidRDefault="00CD06CA" w:rsidP="007D28C9">
      <w:pPr>
        <w:pStyle w:val="Style14"/>
        <w:widowControl/>
        <w:ind w:firstLine="567"/>
        <w:jc w:val="both"/>
        <w:rPr>
          <w:rStyle w:val="FontStyle97"/>
          <w:rFonts w:ascii="Times New Roman" w:hAnsi="Times New Roman" w:cs="Times New Roman"/>
          <w:sz w:val="24"/>
          <w:szCs w:val="24"/>
          <w:lang w:eastAsia="en-US"/>
        </w:rPr>
      </w:pPr>
      <w:bookmarkStart w:id="19" w:name="bookmark13"/>
    </w:p>
    <w:p w14:paraId="325EB728" w14:textId="77777777" w:rsidR="00CD06CA" w:rsidRDefault="00CD06CA" w:rsidP="00210478">
      <w:pPr>
        <w:pStyle w:val="Style14"/>
        <w:widowControl/>
        <w:ind w:firstLine="567"/>
        <w:jc w:val="both"/>
        <w:outlineLvl w:val="1"/>
        <w:rPr>
          <w:rStyle w:val="FontStyle97"/>
          <w:rFonts w:ascii="Times New Roman" w:hAnsi="Times New Roman" w:cs="Times New Roman"/>
          <w:sz w:val="24"/>
          <w:szCs w:val="24"/>
          <w:lang w:eastAsia="en-US"/>
        </w:rPr>
      </w:pPr>
      <w:bookmarkStart w:id="20" w:name="_Toc104125984"/>
      <w:r w:rsidRPr="00CD62BF">
        <w:rPr>
          <w:rStyle w:val="FontStyle97"/>
          <w:rFonts w:ascii="Times New Roman" w:hAnsi="Times New Roman" w:cs="Times New Roman"/>
          <w:sz w:val="24"/>
          <w:szCs w:val="24"/>
          <w:lang w:eastAsia="en-US"/>
        </w:rPr>
        <w:t>5</w:t>
      </w:r>
      <w:bookmarkStart w:id="21" w:name="bookmark14"/>
      <w:bookmarkEnd w:id="19"/>
      <w:r w:rsidRPr="00CD62BF">
        <w:rPr>
          <w:rStyle w:val="FontStyle97"/>
          <w:rFonts w:ascii="Times New Roman" w:hAnsi="Times New Roman" w:cs="Times New Roman"/>
          <w:sz w:val="24"/>
          <w:szCs w:val="24"/>
          <w:lang w:eastAsia="en-US"/>
        </w:rPr>
        <w:t>.</w:t>
      </w:r>
      <w:bookmarkEnd w:id="21"/>
      <w:r w:rsidRPr="00CD62BF">
        <w:rPr>
          <w:rStyle w:val="FontStyle97"/>
          <w:rFonts w:ascii="Times New Roman" w:hAnsi="Times New Roman" w:cs="Times New Roman"/>
          <w:sz w:val="24"/>
          <w:szCs w:val="24"/>
          <w:lang w:eastAsia="en-US"/>
        </w:rPr>
        <w:t>3 Электрические схемы батареи</w:t>
      </w:r>
      <w:bookmarkEnd w:id="20"/>
    </w:p>
    <w:p w14:paraId="76A559BC"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40708A31"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22" w:name="_Toc104125985"/>
      <w:r w:rsidRPr="00CD62BF">
        <w:rPr>
          <w:rStyle w:val="FontStyle97"/>
          <w:rFonts w:ascii="Times New Roman" w:hAnsi="Times New Roman" w:cs="Times New Roman"/>
          <w:sz w:val="24"/>
          <w:szCs w:val="24"/>
          <w:lang w:eastAsia="en-US"/>
        </w:rPr>
        <w:t>5.3.1 Общие положения</w:t>
      </w:r>
      <w:bookmarkEnd w:id="22"/>
    </w:p>
    <w:p w14:paraId="38724E3F" w14:textId="77777777" w:rsidR="007D28C9" w:rsidRPr="00CD62BF" w:rsidRDefault="007D28C9" w:rsidP="007D28C9">
      <w:pPr>
        <w:pStyle w:val="Style14"/>
        <w:widowControl/>
        <w:ind w:firstLine="567"/>
        <w:jc w:val="both"/>
        <w:rPr>
          <w:rStyle w:val="FontStyle97"/>
          <w:rFonts w:ascii="Times New Roman" w:hAnsi="Times New Roman" w:cs="Times New Roman"/>
          <w:sz w:val="24"/>
          <w:szCs w:val="24"/>
          <w:lang w:eastAsia="en-US"/>
        </w:rPr>
      </w:pPr>
    </w:p>
    <w:p w14:paraId="14309590" w14:textId="77777777" w:rsidR="00CD06CA"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На рисунках с 1 по 4 показаны типичные электрические конфигурации батареи для фотоэлектрических электростанций. Типичные электростанции используют несколько «блоков» батарей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напоминающих конфигурации, показанные на рисунках с 1 по 3. На электростанциях также могут использоваться конфигурации высоковольтных инверторов, как показано на рисунке 4, или микроинверторы модульного уровня.</w:t>
      </w:r>
    </w:p>
    <w:p w14:paraId="26E68483" w14:textId="77777777" w:rsidR="007D28C9" w:rsidRPr="00CD62BF" w:rsidRDefault="007D28C9" w:rsidP="007D28C9">
      <w:pPr>
        <w:pStyle w:val="Style37"/>
        <w:widowControl/>
        <w:ind w:firstLine="567"/>
        <w:jc w:val="both"/>
        <w:rPr>
          <w:rStyle w:val="FontStyle100"/>
          <w:rFonts w:ascii="Times New Roman" w:hAnsi="Times New Roman" w:cs="Times New Roman"/>
          <w:spacing w:val="0"/>
          <w:sz w:val="24"/>
          <w:szCs w:val="24"/>
          <w:lang w:eastAsia="en-US"/>
        </w:rPr>
      </w:pPr>
    </w:p>
    <w:p w14:paraId="74766F34"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23" w:name="bookmark15"/>
      <w:bookmarkStart w:id="24" w:name="_Toc104125986"/>
      <w:r w:rsidRPr="00CD62BF">
        <w:rPr>
          <w:rStyle w:val="FontStyle97"/>
          <w:rFonts w:ascii="Times New Roman" w:hAnsi="Times New Roman" w:cs="Times New Roman"/>
          <w:sz w:val="24"/>
          <w:szCs w:val="24"/>
          <w:lang w:eastAsia="en-US"/>
        </w:rPr>
        <w:t>5</w:t>
      </w:r>
      <w:bookmarkEnd w:id="23"/>
      <w:r w:rsidRPr="00CD62BF">
        <w:rPr>
          <w:rStyle w:val="FontStyle97"/>
          <w:rFonts w:ascii="Times New Roman" w:hAnsi="Times New Roman" w:cs="Times New Roman"/>
          <w:sz w:val="24"/>
          <w:szCs w:val="24"/>
          <w:lang w:eastAsia="en-US"/>
        </w:rPr>
        <w:t>.3.2 Несколько конфигураций групп</w:t>
      </w:r>
      <w:bookmarkEnd w:id="24"/>
    </w:p>
    <w:p w14:paraId="7E950104" w14:textId="77777777" w:rsidR="007D28C9" w:rsidRPr="00CD62BF" w:rsidRDefault="007D28C9" w:rsidP="007D28C9">
      <w:pPr>
        <w:pStyle w:val="Style59"/>
        <w:widowControl/>
        <w:ind w:firstLine="567"/>
        <w:jc w:val="both"/>
        <w:rPr>
          <w:rStyle w:val="FontStyle97"/>
          <w:rFonts w:ascii="Times New Roman" w:hAnsi="Times New Roman" w:cs="Times New Roman"/>
          <w:sz w:val="24"/>
          <w:szCs w:val="24"/>
          <w:lang w:eastAsia="en-US"/>
        </w:rPr>
      </w:pPr>
    </w:p>
    <w:p w14:paraId="355502A5" w14:textId="19DB969C" w:rsidR="00CD06CA" w:rsidRPr="00CD62BF" w:rsidRDefault="00CD06CA" w:rsidP="007D28C9">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Фотоэлектрические батареи на электростанциях чаще всего сконфигурированы с несколькими группами. Группы подключаются к большим центральным инверторам, имеющим несколько входов постоянного тока, как показано на рисунках 2 и 3, или к PCE с одним входом постоянного тока через соединительную коробку фотоэлектрической батареи (см</w:t>
      </w:r>
      <w:r w:rsidR="006079A9">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eastAsia="en-US"/>
        </w:rPr>
        <w:t xml:space="preserve"> рисунок 1). Защита от перегрузки по току и размер кабеля в различных секциях фотоэлектрической батареи(ях) зависят от ограничения любых обратных токов от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и от параллельно соединенных батарей.</w:t>
      </w:r>
    </w:p>
    <w:p w14:paraId="19534817" w14:textId="77777777" w:rsidR="00CD06CA" w:rsidRPr="00CD62BF" w:rsidRDefault="00CD06CA" w:rsidP="00CD62BF">
      <w:pPr>
        <w:pStyle w:val="Style31"/>
        <w:widowControl/>
        <w:jc w:val="center"/>
        <w:rPr>
          <w:rStyle w:val="FontStyle85"/>
          <w:rFonts w:ascii="Times New Roman" w:hAnsi="Times New Roman" w:cs="Times New Roman"/>
          <w:sz w:val="24"/>
          <w:szCs w:val="24"/>
          <w:lang w:eastAsia="en-US"/>
        </w:rPr>
      </w:pPr>
      <w:r w:rsidRPr="00CD62BF">
        <w:rPr>
          <w:rStyle w:val="FontStyle85"/>
          <w:rFonts w:ascii="Times New Roman" w:hAnsi="Times New Roman" w:cs="Times New Roman"/>
          <w:noProof/>
          <w:sz w:val="24"/>
          <w:szCs w:val="24"/>
        </w:rPr>
        <w:lastRenderedPageBreak/>
        <w:drawing>
          <wp:inline distT="0" distB="0" distL="0" distR="0" wp14:anchorId="51D2BE30" wp14:editId="1CD72536">
            <wp:extent cx="6124575" cy="72009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7200900"/>
                    </a:xfrm>
                    <a:prstGeom prst="rect">
                      <a:avLst/>
                    </a:prstGeom>
                    <a:noFill/>
                    <a:ln>
                      <a:noFill/>
                    </a:ln>
                  </pic:spPr>
                </pic:pic>
              </a:graphicData>
            </a:graphic>
          </wp:inline>
        </w:drawing>
      </w:r>
    </w:p>
    <w:p w14:paraId="2B014D29" w14:textId="77777777" w:rsidR="00CD06CA" w:rsidRPr="00CD62BF" w:rsidRDefault="00CD06CA" w:rsidP="00CD62BF">
      <w:pPr>
        <w:pStyle w:val="Style33"/>
        <w:widowControl/>
        <w:jc w:val="both"/>
        <w:rPr>
          <w:rStyle w:val="FontStyle89"/>
          <w:rFonts w:ascii="Times New Roman" w:hAnsi="Times New Roman" w:cs="Times New Roman"/>
          <w:sz w:val="24"/>
          <w:szCs w:val="24"/>
          <w:lang w:val="en-US" w:eastAsia="en-US"/>
        </w:rPr>
      </w:pPr>
    </w:p>
    <w:p w14:paraId="6BF9D736" w14:textId="549BBD67" w:rsidR="00CD06CA" w:rsidRDefault="006079A9" w:rsidP="00EB5537">
      <w:pPr>
        <w:pStyle w:val="Style33"/>
        <w:widowControl/>
        <w:ind w:firstLine="567"/>
        <w:jc w:val="both"/>
        <w:rPr>
          <w:rStyle w:val="FontStyle89"/>
          <w:rFonts w:ascii="Times New Roman" w:hAnsi="Times New Roman" w:cs="Times New Roman"/>
          <w:i w:val="0"/>
          <w:iCs w:val="0"/>
          <w:sz w:val="20"/>
          <w:szCs w:val="20"/>
          <w:lang w:eastAsia="en-US"/>
        </w:rPr>
      </w:pPr>
      <w:r w:rsidRPr="006A564E">
        <w:rPr>
          <w:rStyle w:val="FontStyle89"/>
          <w:rFonts w:ascii="Times New Roman" w:hAnsi="Times New Roman" w:cs="Times New Roman"/>
          <w:i w:val="0"/>
          <w:iCs w:val="0"/>
          <w:sz w:val="20"/>
          <w:szCs w:val="20"/>
          <w:lang w:eastAsia="en-US"/>
        </w:rPr>
        <w:t>Примечание – Взято из</w:t>
      </w:r>
      <w:r w:rsidR="00CD06CA" w:rsidRPr="006A564E">
        <w:rPr>
          <w:rStyle w:val="FontStyle89"/>
          <w:rFonts w:ascii="Times New Roman" w:hAnsi="Times New Roman" w:cs="Times New Roman"/>
          <w:i w:val="0"/>
          <w:iCs w:val="0"/>
          <w:sz w:val="20"/>
          <w:szCs w:val="20"/>
          <w:lang w:eastAsia="en-US"/>
        </w:rPr>
        <w:t xml:space="preserve"> </w:t>
      </w:r>
      <w:r w:rsidR="00CD06CA" w:rsidRPr="006A564E">
        <w:rPr>
          <w:rStyle w:val="FontStyle89"/>
          <w:rFonts w:ascii="Times New Roman" w:hAnsi="Times New Roman" w:cs="Times New Roman"/>
          <w:i w:val="0"/>
          <w:iCs w:val="0"/>
          <w:sz w:val="20"/>
          <w:szCs w:val="20"/>
          <w:lang w:val="en-US" w:eastAsia="en-US"/>
        </w:rPr>
        <w:t>IEC</w:t>
      </w:r>
      <w:r w:rsidR="00CD06CA" w:rsidRPr="006A564E">
        <w:rPr>
          <w:rStyle w:val="FontStyle89"/>
          <w:rFonts w:ascii="Times New Roman" w:hAnsi="Times New Roman" w:cs="Times New Roman"/>
          <w:i w:val="0"/>
          <w:iCs w:val="0"/>
          <w:sz w:val="20"/>
          <w:szCs w:val="20"/>
          <w:lang w:eastAsia="en-US"/>
        </w:rPr>
        <w:t xml:space="preserve"> 62548</w:t>
      </w:r>
    </w:p>
    <w:p w14:paraId="4939DDF4" w14:textId="77777777" w:rsidR="006079A9" w:rsidRPr="006A564E" w:rsidRDefault="006079A9" w:rsidP="00EB5537">
      <w:pPr>
        <w:pStyle w:val="Style33"/>
        <w:widowControl/>
        <w:ind w:firstLine="567"/>
        <w:jc w:val="both"/>
        <w:rPr>
          <w:rStyle w:val="FontStyle89"/>
          <w:rFonts w:ascii="Times New Roman" w:hAnsi="Times New Roman" w:cs="Times New Roman"/>
          <w:i w:val="0"/>
          <w:iCs w:val="0"/>
          <w:sz w:val="20"/>
          <w:szCs w:val="20"/>
          <w:lang w:eastAsia="en-US"/>
        </w:rPr>
      </w:pPr>
    </w:p>
    <w:p w14:paraId="6AC23118" w14:textId="75BE0B94" w:rsidR="00CD06CA" w:rsidRPr="006A564E" w:rsidRDefault="00CD06CA" w:rsidP="00EB5537">
      <w:pPr>
        <w:pStyle w:val="Style46"/>
        <w:widowControl/>
        <w:ind w:firstLine="567"/>
        <w:jc w:val="both"/>
        <w:rPr>
          <w:rStyle w:val="FontStyle94"/>
          <w:rFonts w:ascii="Times New Roman" w:hAnsi="Times New Roman" w:cs="Times New Roman"/>
          <w:sz w:val="20"/>
          <w:szCs w:val="20"/>
          <w:lang w:eastAsia="en-US"/>
        </w:rPr>
      </w:pPr>
      <w:r w:rsidRPr="006A564E">
        <w:rPr>
          <w:rStyle w:val="FontStyle94"/>
          <w:rFonts w:ascii="Times New Roman" w:hAnsi="Times New Roman" w:cs="Times New Roman"/>
          <w:sz w:val="20"/>
          <w:szCs w:val="20"/>
          <w:lang w:val="en-US" w:eastAsia="en-US"/>
        </w:rPr>
        <w:t>a</w:t>
      </w:r>
      <w:r w:rsidRPr="006A564E">
        <w:rPr>
          <w:rStyle w:val="FontStyle94"/>
          <w:rFonts w:ascii="Times New Roman" w:hAnsi="Times New Roman" w:cs="Times New Roman"/>
          <w:sz w:val="20"/>
          <w:szCs w:val="20"/>
          <w:lang w:eastAsia="en-US"/>
        </w:rPr>
        <w:t>) Устройства защиты от перегрузки по току, где это необходимо, см</w:t>
      </w:r>
      <w:r w:rsidR="006079A9">
        <w:rPr>
          <w:rStyle w:val="FontStyle94"/>
          <w:rFonts w:ascii="Times New Roman" w:hAnsi="Times New Roman" w:cs="Times New Roman"/>
          <w:sz w:val="20"/>
          <w:szCs w:val="20"/>
          <w:lang w:eastAsia="en-US"/>
        </w:rPr>
        <w:t>.</w:t>
      </w:r>
      <w:r w:rsidRPr="006A564E">
        <w:rPr>
          <w:rStyle w:val="FontStyle94"/>
          <w:rFonts w:ascii="Times New Roman" w:hAnsi="Times New Roman" w:cs="Times New Roman"/>
          <w:sz w:val="20"/>
          <w:szCs w:val="20"/>
          <w:lang w:eastAsia="en-US"/>
        </w:rPr>
        <w:t xml:space="preserve"> 6.3.</w:t>
      </w:r>
    </w:p>
    <w:p w14:paraId="36E256F0" w14:textId="77777777" w:rsidR="00CD06CA" w:rsidRPr="006A564E" w:rsidRDefault="00CD06CA" w:rsidP="00EB5537">
      <w:pPr>
        <w:pStyle w:val="Style46"/>
        <w:widowControl/>
        <w:ind w:firstLine="567"/>
        <w:jc w:val="both"/>
        <w:rPr>
          <w:rStyle w:val="FontStyle94"/>
          <w:rFonts w:ascii="Times New Roman" w:hAnsi="Times New Roman" w:cs="Times New Roman"/>
          <w:sz w:val="20"/>
          <w:szCs w:val="20"/>
          <w:lang w:eastAsia="en-US"/>
        </w:rPr>
      </w:pPr>
      <w:bookmarkStart w:id="25" w:name="bookmark16"/>
      <w:r w:rsidRPr="006A564E">
        <w:rPr>
          <w:rStyle w:val="FontStyle94"/>
          <w:rFonts w:ascii="Times New Roman" w:hAnsi="Times New Roman" w:cs="Times New Roman"/>
          <w:sz w:val="20"/>
          <w:szCs w:val="20"/>
          <w:lang w:val="en-US" w:eastAsia="en-US"/>
        </w:rPr>
        <w:t>b</w:t>
      </w:r>
      <w:bookmarkEnd w:id="25"/>
      <w:r w:rsidRPr="006A564E">
        <w:rPr>
          <w:rStyle w:val="FontStyle94"/>
          <w:rFonts w:ascii="Times New Roman" w:hAnsi="Times New Roman" w:cs="Times New Roman"/>
          <w:sz w:val="20"/>
          <w:szCs w:val="20"/>
          <w:lang w:eastAsia="en-US"/>
        </w:rPr>
        <w:t>) В некоторых системах кабель фотоэлектрической батареи может отсутствовать, и все фотоэлектрические цепочки или фотоэлектрические группы могут быть подключены к соединительной коробке, непосредственно примыкающему к оборудованию преобразования энергии или находящемуся внутри него.</w:t>
      </w:r>
    </w:p>
    <w:p w14:paraId="242DFA46" w14:textId="77777777" w:rsidR="00CD06CA" w:rsidRPr="00CD62BF" w:rsidRDefault="00CD06CA" w:rsidP="00CD62BF">
      <w:pPr>
        <w:pStyle w:val="Style6"/>
        <w:widowControl/>
        <w:jc w:val="center"/>
        <w:rPr>
          <w:rStyle w:val="FontStyle97"/>
          <w:rFonts w:ascii="Times New Roman" w:hAnsi="Times New Roman" w:cs="Times New Roman"/>
          <w:sz w:val="24"/>
          <w:szCs w:val="24"/>
          <w:lang w:eastAsia="en-US"/>
        </w:rPr>
      </w:pPr>
    </w:p>
    <w:p w14:paraId="12E7150B" w14:textId="4B47A96C" w:rsidR="00CD06CA" w:rsidRPr="00CD62BF" w:rsidRDefault="00CD06CA" w:rsidP="00CD62BF">
      <w:pPr>
        <w:pStyle w:val="Style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1</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Схема фотоэлектрической батареи- случай нескольких параллельных цепей с батареей, разделенной на группы</w:t>
      </w:r>
    </w:p>
    <w:p w14:paraId="461EF0A8" w14:textId="77777777" w:rsidR="00CD06CA" w:rsidRPr="00CD62BF" w:rsidRDefault="00CD06CA" w:rsidP="00CD62BF">
      <w:pPr>
        <w:pStyle w:val="Style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noProof/>
          <w:sz w:val="24"/>
          <w:szCs w:val="24"/>
        </w:rPr>
        <w:lastRenderedPageBreak/>
        <w:drawing>
          <wp:inline distT="0" distB="0" distL="0" distR="0" wp14:anchorId="04BB4011" wp14:editId="1E958F8A">
            <wp:extent cx="6115050" cy="68675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6867525"/>
                    </a:xfrm>
                    <a:prstGeom prst="rect">
                      <a:avLst/>
                    </a:prstGeom>
                    <a:noFill/>
                    <a:ln>
                      <a:noFill/>
                    </a:ln>
                  </pic:spPr>
                </pic:pic>
              </a:graphicData>
            </a:graphic>
          </wp:inline>
        </w:drawing>
      </w:r>
    </w:p>
    <w:p w14:paraId="2C033692" w14:textId="77777777" w:rsidR="00CD06CA" w:rsidRPr="00CD62BF" w:rsidRDefault="00CD06CA" w:rsidP="00CD62BF">
      <w:pPr>
        <w:pStyle w:val="Style21"/>
        <w:widowControl/>
        <w:jc w:val="both"/>
        <w:rPr>
          <w:rStyle w:val="FontStyle74"/>
          <w:rFonts w:ascii="Times New Roman" w:hAnsi="Times New Roman" w:cs="Times New Roman"/>
          <w:sz w:val="24"/>
          <w:szCs w:val="24"/>
          <w:lang w:eastAsia="en-US"/>
        </w:rPr>
      </w:pPr>
    </w:p>
    <w:p w14:paraId="12515B34" w14:textId="3DB240F3" w:rsidR="00CD06CA" w:rsidRPr="006A564E" w:rsidRDefault="006079A9" w:rsidP="00CD62BF">
      <w:pPr>
        <w:pStyle w:val="Style33"/>
        <w:widowControl/>
        <w:ind w:firstLine="720"/>
        <w:jc w:val="both"/>
        <w:rPr>
          <w:rStyle w:val="FontStyle89"/>
          <w:rFonts w:ascii="Times New Roman" w:hAnsi="Times New Roman" w:cs="Times New Roman"/>
          <w:i w:val="0"/>
          <w:iCs w:val="0"/>
          <w:sz w:val="20"/>
          <w:szCs w:val="20"/>
          <w:lang w:eastAsia="en-US"/>
        </w:rPr>
      </w:pPr>
      <w:r w:rsidRPr="006A564E">
        <w:rPr>
          <w:rStyle w:val="FontStyle89"/>
          <w:rFonts w:ascii="Times New Roman" w:hAnsi="Times New Roman" w:cs="Times New Roman"/>
          <w:i w:val="0"/>
          <w:iCs w:val="0"/>
          <w:sz w:val="20"/>
          <w:szCs w:val="20"/>
          <w:lang w:eastAsia="en-US"/>
        </w:rPr>
        <w:t>Примечание – Взято из</w:t>
      </w:r>
      <w:r w:rsidR="00CD06CA" w:rsidRPr="006A564E">
        <w:rPr>
          <w:rStyle w:val="FontStyle89"/>
          <w:rFonts w:ascii="Times New Roman" w:hAnsi="Times New Roman" w:cs="Times New Roman"/>
          <w:i w:val="0"/>
          <w:iCs w:val="0"/>
          <w:sz w:val="20"/>
          <w:szCs w:val="20"/>
          <w:lang w:eastAsia="en-US"/>
        </w:rPr>
        <w:t xml:space="preserve"> </w:t>
      </w:r>
      <w:r w:rsidR="00CD06CA" w:rsidRPr="006A564E">
        <w:rPr>
          <w:rStyle w:val="FontStyle89"/>
          <w:rFonts w:ascii="Times New Roman" w:hAnsi="Times New Roman" w:cs="Times New Roman"/>
          <w:i w:val="0"/>
          <w:iCs w:val="0"/>
          <w:sz w:val="20"/>
          <w:szCs w:val="20"/>
          <w:lang w:val="en-US" w:eastAsia="en-US"/>
        </w:rPr>
        <w:t>IEC</w:t>
      </w:r>
      <w:r w:rsidR="00CD06CA" w:rsidRPr="006A564E">
        <w:rPr>
          <w:rStyle w:val="FontStyle89"/>
          <w:rFonts w:ascii="Times New Roman" w:hAnsi="Times New Roman" w:cs="Times New Roman"/>
          <w:i w:val="0"/>
          <w:iCs w:val="0"/>
          <w:sz w:val="20"/>
          <w:szCs w:val="20"/>
          <w:lang w:eastAsia="en-US"/>
        </w:rPr>
        <w:t xml:space="preserve"> 62548</w:t>
      </w:r>
    </w:p>
    <w:p w14:paraId="56249D66" w14:textId="77777777" w:rsidR="00CD06CA" w:rsidRPr="00CD62BF" w:rsidRDefault="00CD06CA" w:rsidP="00CD62BF">
      <w:pPr>
        <w:pStyle w:val="Style59"/>
        <w:widowControl/>
        <w:jc w:val="center"/>
        <w:rPr>
          <w:rStyle w:val="FontStyle97"/>
          <w:rFonts w:ascii="Times New Roman" w:hAnsi="Times New Roman" w:cs="Times New Roman"/>
          <w:sz w:val="24"/>
          <w:szCs w:val="24"/>
          <w:lang w:eastAsia="en-US"/>
        </w:rPr>
      </w:pPr>
    </w:p>
    <w:p w14:paraId="55B74525" w14:textId="4DA2F758" w:rsidR="00CD06CA" w:rsidRPr="00CD62BF" w:rsidRDefault="00CD06CA" w:rsidP="00CD62BF">
      <w:pPr>
        <w:pStyle w:val="Style59"/>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2</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фотоэлектрической батареи с использованием </w:t>
      </w:r>
      <w:r w:rsidRPr="00CD62BF">
        <w:rPr>
          <w:rStyle w:val="FontStyle97"/>
          <w:rFonts w:ascii="Times New Roman" w:hAnsi="Times New Roman" w:cs="Times New Roman"/>
          <w:sz w:val="24"/>
          <w:szCs w:val="24"/>
          <w:lang w:val="en-US" w:eastAsia="en-US"/>
        </w:rPr>
        <w:t>PCE</w:t>
      </w:r>
      <w:r w:rsidRPr="00CD62BF">
        <w:rPr>
          <w:rStyle w:val="FontStyle97"/>
          <w:rFonts w:ascii="Times New Roman" w:hAnsi="Times New Roman" w:cs="Times New Roman"/>
          <w:sz w:val="24"/>
          <w:szCs w:val="24"/>
          <w:lang w:eastAsia="en-US"/>
        </w:rPr>
        <w:t xml:space="preserve"> с несколькими входами постоянного тока </w:t>
      </w:r>
      <w:r w:rsidRPr="00CD62BF">
        <w:rPr>
          <w:rStyle w:val="FontStyle97"/>
          <w:rFonts w:ascii="Times New Roman" w:hAnsi="Times New Roman" w:cs="Times New Roman"/>
          <w:sz w:val="24"/>
          <w:szCs w:val="24"/>
          <w:lang w:val="en-US" w:eastAsia="en-US"/>
        </w:rPr>
        <w:t>MPPT</w:t>
      </w:r>
    </w:p>
    <w:p w14:paraId="72E47647" w14:textId="77777777" w:rsidR="00CD06CA" w:rsidRPr="00CD62BF" w:rsidRDefault="00CD06CA" w:rsidP="00CD62BF">
      <w:pPr>
        <w:pStyle w:val="Style21"/>
        <w:widowControl/>
        <w:jc w:val="both"/>
        <w:rPr>
          <w:rStyle w:val="FontStyle74"/>
          <w:rFonts w:ascii="Times New Roman" w:hAnsi="Times New Roman" w:cs="Times New Roman"/>
          <w:sz w:val="24"/>
          <w:szCs w:val="24"/>
          <w:lang w:eastAsia="en-US"/>
        </w:rPr>
      </w:pPr>
    </w:p>
    <w:p w14:paraId="419A79D4" w14:textId="77777777" w:rsidR="00CD06CA" w:rsidRPr="00CD62BF" w:rsidRDefault="00CD06CA" w:rsidP="00CD62BF">
      <w:pPr>
        <w:pStyle w:val="Style21"/>
        <w:widowControl/>
        <w:jc w:val="both"/>
        <w:rPr>
          <w:rStyle w:val="FontStyle74"/>
          <w:rFonts w:ascii="Times New Roman" w:hAnsi="Times New Roman" w:cs="Times New Roman"/>
          <w:sz w:val="24"/>
          <w:szCs w:val="24"/>
          <w:lang w:eastAsia="en-US"/>
        </w:rPr>
      </w:pPr>
      <w:r w:rsidRPr="00CD62BF">
        <w:rPr>
          <w:rStyle w:val="FontStyle74"/>
          <w:rFonts w:ascii="Times New Roman" w:hAnsi="Times New Roman" w:cs="Times New Roman"/>
          <w:noProof/>
          <w:sz w:val="24"/>
          <w:szCs w:val="24"/>
        </w:rPr>
        <w:lastRenderedPageBreak/>
        <w:drawing>
          <wp:inline distT="0" distB="0" distL="0" distR="0" wp14:anchorId="6AB05FEC" wp14:editId="0B5CC2D2">
            <wp:extent cx="6115050" cy="70961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7096125"/>
                    </a:xfrm>
                    <a:prstGeom prst="rect">
                      <a:avLst/>
                    </a:prstGeom>
                    <a:noFill/>
                    <a:ln>
                      <a:noFill/>
                    </a:ln>
                  </pic:spPr>
                </pic:pic>
              </a:graphicData>
            </a:graphic>
          </wp:inline>
        </w:drawing>
      </w:r>
    </w:p>
    <w:p w14:paraId="5E40938E" w14:textId="77777777" w:rsidR="00CD06CA" w:rsidRPr="00CD62BF" w:rsidRDefault="00CD06CA" w:rsidP="00CD62BF">
      <w:pPr>
        <w:pStyle w:val="Style33"/>
        <w:widowControl/>
        <w:ind w:firstLine="720"/>
        <w:jc w:val="both"/>
        <w:rPr>
          <w:rStyle w:val="FontStyle89"/>
          <w:rFonts w:ascii="Times New Roman" w:hAnsi="Times New Roman" w:cs="Times New Roman"/>
          <w:sz w:val="24"/>
          <w:szCs w:val="24"/>
          <w:lang w:eastAsia="en-US"/>
        </w:rPr>
      </w:pPr>
      <w:bookmarkStart w:id="26" w:name="bookmark18"/>
    </w:p>
    <w:bookmarkEnd w:id="26"/>
    <w:p w14:paraId="6E698ABF" w14:textId="03C2332D" w:rsidR="00CD06CA" w:rsidRPr="006A564E" w:rsidRDefault="006079A9" w:rsidP="00CD62BF">
      <w:pPr>
        <w:pStyle w:val="Style33"/>
        <w:widowControl/>
        <w:ind w:firstLine="720"/>
        <w:jc w:val="both"/>
        <w:rPr>
          <w:rStyle w:val="FontStyle89"/>
          <w:rFonts w:ascii="Times New Roman" w:hAnsi="Times New Roman" w:cs="Times New Roman"/>
          <w:i w:val="0"/>
          <w:iCs w:val="0"/>
          <w:sz w:val="20"/>
          <w:szCs w:val="20"/>
          <w:lang w:eastAsia="en-US"/>
        </w:rPr>
      </w:pPr>
      <w:r w:rsidRPr="006A564E">
        <w:rPr>
          <w:rStyle w:val="FontStyle89"/>
          <w:rFonts w:ascii="Times New Roman" w:hAnsi="Times New Roman" w:cs="Times New Roman"/>
          <w:i w:val="0"/>
          <w:iCs w:val="0"/>
          <w:sz w:val="20"/>
          <w:szCs w:val="20"/>
          <w:lang w:eastAsia="en-US"/>
        </w:rPr>
        <w:t>Примечание – Взято из</w:t>
      </w:r>
      <w:r w:rsidR="00CD06CA" w:rsidRPr="006A564E">
        <w:rPr>
          <w:rStyle w:val="FontStyle89"/>
          <w:rFonts w:ascii="Times New Roman" w:hAnsi="Times New Roman" w:cs="Times New Roman"/>
          <w:i w:val="0"/>
          <w:iCs w:val="0"/>
          <w:sz w:val="20"/>
          <w:szCs w:val="20"/>
          <w:lang w:eastAsia="en-US"/>
        </w:rPr>
        <w:t xml:space="preserve"> </w:t>
      </w:r>
      <w:r w:rsidR="00CD06CA" w:rsidRPr="006A564E">
        <w:rPr>
          <w:rStyle w:val="FontStyle89"/>
          <w:rFonts w:ascii="Times New Roman" w:hAnsi="Times New Roman" w:cs="Times New Roman"/>
          <w:i w:val="0"/>
          <w:iCs w:val="0"/>
          <w:sz w:val="20"/>
          <w:szCs w:val="20"/>
          <w:lang w:val="en-US" w:eastAsia="en-US"/>
        </w:rPr>
        <w:t>IEC</w:t>
      </w:r>
      <w:r w:rsidR="00CD06CA" w:rsidRPr="006A564E">
        <w:rPr>
          <w:rStyle w:val="FontStyle89"/>
          <w:rFonts w:ascii="Times New Roman" w:hAnsi="Times New Roman" w:cs="Times New Roman"/>
          <w:i w:val="0"/>
          <w:iCs w:val="0"/>
          <w:sz w:val="20"/>
          <w:szCs w:val="20"/>
          <w:lang w:eastAsia="en-US"/>
        </w:rPr>
        <w:t xml:space="preserve"> 62548</w:t>
      </w:r>
    </w:p>
    <w:p w14:paraId="61FCAB42" w14:textId="77777777" w:rsidR="00CD06CA" w:rsidRPr="00CD62BF" w:rsidRDefault="00CD06CA" w:rsidP="00CD62BF">
      <w:pPr>
        <w:pStyle w:val="Style59"/>
        <w:widowControl/>
        <w:jc w:val="both"/>
        <w:rPr>
          <w:rStyle w:val="FontStyle97"/>
          <w:rFonts w:ascii="Times New Roman" w:hAnsi="Times New Roman" w:cs="Times New Roman"/>
          <w:sz w:val="24"/>
          <w:szCs w:val="24"/>
          <w:lang w:eastAsia="en-US"/>
        </w:rPr>
      </w:pPr>
    </w:p>
    <w:p w14:paraId="3542F624" w14:textId="4C31EAA9" w:rsidR="00CD06CA" w:rsidRPr="00CD62BF" w:rsidRDefault="00CD06CA" w:rsidP="00CD62BF">
      <w:pPr>
        <w:pStyle w:val="Style59"/>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3</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Фотоэлектрическая батарея, использующая </w:t>
      </w:r>
      <w:r w:rsidRPr="00CD62BF">
        <w:rPr>
          <w:rStyle w:val="FontStyle97"/>
          <w:rFonts w:ascii="Times New Roman" w:hAnsi="Times New Roman" w:cs="Times New Roman"/>
          <w:sz w:val="24"/>
          <w:szCs w:val="24"/>
          <w:lang w:val="en-US" w:eastAsia="en-US"/>
        </w:rPr>
        <w:t>PCE</w:t>
      </w:r>
      <w:r w:rsidRPr="00CD62BF">
        <w:rPr>
          <w:rStyle w:val="FontStyle97"/>
          <w:rFonts w:ascii="Times New Roman" w:hAnsi="Times New Roman" w:cs="Times New Roman"/>
          <w:sz w:val="24"/>
          <w:szCs w:val="24"/>
          <w:lang w:eastAsia="en-US"/>
        </w:rPr>
        <w:t xml:space="preserve"> с несколькими входами постоянного тока, внутренне подключенными к общей шине постоянного тока</w:t>
      </w:r>
    </w:p>
    <w:p w14:paraId="64E9A3E2" w14:textId="77777777" w:rsidR="00CD06CA" w:rsidRPr="00CD62BF" w:rsidRDefault="00CD06CA" w:rsidP="00CD62BF">
      <w:pPr>
        <w:pStyle w:val="Style6"/>
        <w:widowControl/>
        <w:ind w:firstLine="720"/>
        <w:jc w:val="both"/>
        <w:rPr>
          <w:rStyle w:val="FontStyle97"/>
          <w:rFonts w:ascii="Times New Roman" w:hAnsi="Times New Roman" w:cs="Times New Roman"/>
          <w:sz w:val="24"/>
          <w:szCs w:val="24"/>
          <w:lang w:eastAsia="en-US"/>
        </w:rPr>
      </w:pPr>
      <w:bookmarkStart w:id="27" w:name="bookmark19"/>
    </w:p>
    <w:p w14:paraId="72410903" w14:textId="77777777" w:rsidR="00CD06CA" w:rsidRPr="00CD62BF" w:rsidRDefault="00CD06CA" w:rsidP="00CD62BF">
      <w:pPr>
        <w:pStyle w:val="Style6"/>
        <w:widowControl/>
        <w:ind w:firstLine="720"/>
        <w:jc w:val="both"/>
        <w:rPr>
          <w:rStyle w:val="FontStyle97"/>
          <w:rFonts w:ascii="Times New Roman" w:hAnsi="Times New Roman" w:cs="Times New Roman"/>
          <w:sz w:val="24"/>
          <w:szCs w:val="24"/>
          <w:lang w:eastAsia="en-US"/>
        </w:rPr>
      </w:pPr>
    </w:p>
    <w:p w14:paraId="4403B838" w14:textId="77777777" w:rsidR="00CD06CA" w:rsidRPr="00CD62BF" w:rsidRDefault="00CD06CA" w:rsidP="00CD62BF">
      <w:pPr>
        <w:pStyle w:val="Style6"/>
        <w:widowControl/>
        <w:ind w:firstLine="720"/>
        <w:jc w:val="both"/>
        <w:rPr>
          <w:rStyle w:val="FontStyle97"/>
          <w:rFonts w:ascii="Times New Roman" w:hAnsi="Times New Roman" w:cs="Times New Roman"/>
          <w:sz w:val="24"/>
          <w:szCs w:val="24"/>
          <w:lang w:eastAsia="en-US"/>
        </w:rPr>
      </w:pPr>
    </w:p>
    <w:p w14:paraId="5DBF0732" w14:textId="77777777" w:rsidR="00EB5537" w:rsidRDefault="00EB5537">
      <w:pPr>
        <w:widowControl/>
        <w:autoSpaceDE/>
        <w:autoSpaceDN/>
        <w:adjustRightInd/>
        <w:spacing w:after="200" w:line="276" w:lineRule="auto"/>
        <w:rPr>
          <w:rStyle w:val="FontStyle97"/>
          <w:rFonts w:ascii="Times New Roman" w:hAnsi="Times New Roman" w:cs="Times New Roman"/>
          <w:sz w:val="24"/>
          <w:szCs w:val="24"/>
          <w:lang w:eastAsia="en-US"/>
        </w:rPr>
      </w:pPr>
      <w:r>
        <w:rPr>
          <w:rStyle w:val="FontStyle97"/>
          <w:rFonts w:ascii="Times New Roman" w:hAnsi="Times New Roman" w:cs="Times New Roman"/>
          <w:sz w:val="24"/>
          <w:szCs w:val="24"/>
          <w:lang w:eastAsia="en-US"/>
        </w:rPr>
        <w:br w:type="page"/>
      </w:r>
    </w:p>
    <w:p w14:paraId="0483F49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28" w:name="_Toc104125987"/>
      <w:r w:rsidRPr="00CD62BF">
        <w:rPr>
          <w:rStyle w:val="FontStyle97"/>
          <w:rFonts w:ascii="Times New Roman" w:hAnsi="Times New Roman" w:cs="Times New Roman"/>
          <w:sz w:val="24"/>
          <w:szCs w:val="24"/>
          <w:lang w:eastAsia="en-US"/>
        </w:rPr>
        <w:lastRenderedPageBreak/>
        <w:t>5</w:t>
      </w:r>
      <w:bookmarkEnd w:id="27"/>
      <w:r w:rsidRPr="00CD62BF">
        <w:rPr>
          <w:rStyle w:val="FontStyle97"/>
          <w:rFonts w:ascii="Times New Roman" w:hAnsi="Times New Roman" w:cs="Times New Roman"/>
          <w:sz w:val="24"/>
          <w:szCs w:val="24"/>
          <w:lang w:eastAsia="en-US"/>
        </w:rPr>
        <w:t>.3.3 Конфигурация с одной батареей</w:t>
      </w:r>
      <w:bookmarkEnd w:id="28"/>
    </w:p>
    <w:p w14:paraId="554BF0A4"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5D5BB9F7" w14:textId="03480A8A"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Конфигурация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с одной батареей показана на рисунке 4. Эта конфигурация обычно применяется для цепей или небольших систем центрального инвертора (</w:t>
      </w:r>
      <w:r w:rsidR="006079A9" w:rsidRPr="00CD62BF">
        <w:rPr>
          <w:rStyle w:val="FontStyle100"/>
          <w:rFonts w:ascii="Times New Roman" w:hAnsi="Times New Roman" w:cs="Times New Roman"/>
          <w:spacing w:val="0"/>
          <w:sz w:val="24"/>
          <w:szCs w:val="24"/>
          <w:lang w:eastAsia="en-US"/>
        </w:rPr>
        <w:t>см</w:t>
      </w:r>
      <w:r w:rsidR="006079A9">
        <w:rPr>
          <w:rStyle w:val="FontStyle100"/>
          <w:rFonts w:ascii="Times New Roman" w:hAnsi="Times New Roman" w:cs="Times New Roman"/>
          <w:spacing w:val="0"/>
          <w:sz w:val="24"/>
          <w:szCs w:val="24"/>
          <w:lang w:eastAsia="en-US"/>
        </w:rPr>
        <w:t>.</w:t>
      </w:r>
      <w:r w:rsidR="006079A9"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eastAsia="en-US"/>
        </w:rPr>
        <w:t>также Приложение А).</w:t>
      </w:r>
    </w:p>
    <w:p w14:paraId="22FA1246" w14:textId="77777777" w:rsidR="00CD06CA" w:rsidRPr="00CD62BF" w:rsidRDefault="00CD06CA" w:rsidP="00CD62BF">
      <w:pPr>
        <w:pStyle w:val="Style37"/>
        <w:widowControl/>
        <w:jc w:val="center"/>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noProof/>
          <w:spacing w:val="0"/>
          <w:sz w:val="24"/>
          <w:szCs w:val="24"/>
        </w:rPr>
        <w:drawing>
          <wp:inline distT="0" distB="0" distL="0" distR="0" wp14:anchorId="00AA9CDA" wp14:editId="2C501144">
            <wp:extent cx="6115050" cy="5715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5715000"/>
                    </a:xfrm>
                    <a:prstGeom prst="rect">
                      <a:avLst/>
                    </a:prstGeom>
                    <a:noFill/>
                    <a:ln>
                      <a:noFill/>
                    </a:ln>
                  </pic:spPr>
                </pic:pic>
              </a:graphicData>
            </a:graphic>
          </wp:inline>
        </w:drawing>
      </w:r>
    </w:p>
    <w:p w14:paraId="6E9BBD3A" w14:textId="01CA101D" w:rsidR="00CD06CA" w:rsidRPr="006A564E" w:rsidRDefault="006079A9" w:rsidP="00EB5537">
      <w:pPr>
        <w:pStyle w:val="Style33"/>
        <w:widowControl/>
        <w:ind w:firstLine="567"/>
        <w:jc w:val="both"/>
        <w:rPr>
          <w:rStyle w:val="FontStyle89"/>
          <w:rFonts w:ascii="Times New Roman" w:hAnsi="Times New Roman" w:cs="Times New Roman"/>
          <w:i w:val="0"/>
          <w:iCs w:val="0"/>
          <w:sz w:val="20"/>
          <w:szCs w:val="20"/>
          <w:lang w:eastAsia="en-US"/>
        </w:rPr>
      </w:pPr>
      <w:r w:rsidRPr="006A564E">
        <w:rPr>
          <w:rStyle w:val="FontStyle89"/>
          <w:rFonts w:ascii="Times New Roman" w:hAnsi="Times New Roman" w:cs="Times New Roman"/>
          <w:i w:val="0"/>
          <w:iCs w:val="0"/>
          <w:sz w:val="20"/>
          <w:szCs w:val="20"/>
          <w:lang w:eastAsia="en-US"/>
        </w:rPr>
        <w:t>Примечание – Взято из</w:t>
      </w:r>
      <w:r w:rsidR="00CD06CA" w:rsidRPr="006A564E">
        <w:rPr>
          <w:rStyle w:val="FontStyle89"/>
          <w:rFonts w:ascii="Times New Roman" w:hAnsi="Times New Roman" w:cs="Times New Roman"/>
          <w:i w:val="0"/>
          <w:iCs w:val="0"/>
          <w:sz w:val="20"/>
          <w:szCs w:val="20"/>
          <w:lang w:eastAsia="en-US"/>
        </w:rPr>
        <w:t xml:space="preserve"> </w:t>
      </w:r>
      <w:r w:rsidR="00CD06CA" w:rsidRPr="006A564E">
        <w:rPr>
          <w:rStyle w:val="FontStyle89"/>
          <w:rFonts w:ascii="Times New Roman" w:hAnsi="Times New Roman" w:cs="Times New Roman"/>
          <w:i w:val="0"/>
          <w:iCs w:val="0"/>
          <w:sz w:val="20"/>
          <w:szCs w:val="20"/>
          <w:lang w:val="en-US" w:eastAsia="en-US"/>
        </w:rPr>
        <w:t>IEC</w:t>
      </w:r>
      <w:r w:rsidR="00CD06CA" w:rsidRPr="006A564E">
        <w:rPr>
          <w:rStyle w:val="FontStyle89"/>
          <w:rFonts w:ascii="Times New Roman" w:hAnsi="Times New Roman" w:cs="Times New Roman"/>
          <w:i w:val="0"/>
          <w:iCs w:val="0"/>
          <w:sz w:val="20"/>
          <w:szCs w:val="20"/>
          <w:lang w:eastAsia="en-US"/>
        </w:rPr>
        <w:t xml:space="preserve"> 62548</w:t>
      </w:r>
    </w:p>
    <w:p w14:paraId="2CF58140" w14:textId="77777777" w:rsidR="006079A9" w:rsidRPr="00EA426D" w:rsidRDefault="006079A9" w:rsidP="00EB5537">
      <w:pPr>
        <w:pStyle w:val="Style46"/>
        <w:widowControl/>
        <w:ind w:firstLine="567"/>
        <w:jc w:val="both"/>
        <w:rPr>
          <w:rStyle w:val="FontStyle94"/>
          <w:rFonts w:ascii="Times New Roman" w:hAnsi="Times New Roman" w:cs="Times New Roman"/>
          <w:sz w:val="24"/>
          <w:szCs w:val="24"/>
          <w:lang w:eastAsia="en-US"/>
        </w:rPr>
      </w:pPr>
    </w:p>
    <w:p w14:paraId="67B743F1" w14:textId="11275506" w:rsidR="00CD06CA" w:rsidRPr="006A564E" w:rsidRDefault="00CD06CA" w:rsidP="00EB5537">
      <w:pPr>
        <w:pStyle w:val="Style46"/>
        <w:widowControl/>
        <w:ind w:firstLine="567"/>
        <w:jc w:val="both"/>
        <w:rPr>
          <w:rStyle w:val="FontStyle94"/>
          <w:rFonts w:ascii="Times New Roman" w:hAnsi="Times New Roman" w:cs="Times New Roman"/>
          <w:sz w:val="20"/>
          <w:szCs w:val="20"/>
          <w:lang w:eastAsia="en-US"/>
        </w:rPr>
      </w:pPr>
      <w:r w:rsidRPr="006A564E">
        <w:rPr>
          <w:rStyle w:val="FontStyle94"/>
          <w:rFonts w:ascii="Times New Roman" w:hAnsi="Times New Roman" w:cs="Times New Roman"/>
          <w:sz w:val="20"/>
          <w:szCs w:val="20"/>
          <w:lang w:val="en-US" w:eastAsia="en-US"/>
        </w:rPr>
        <w:t>a</w:t>
      </w:r>
      <w:r w:rsidRPr="006A564E">
        <w:rPr>
          <w:rStyle w:val="FontStyle94"/>
          <w:rFonts w:ascii="Times New Roman" w:hAnsi="Times New Roman" w:cs="Times New Roman"/>
          <w:sz w:val="20"/>
          <w:szCs w:val="20"/>
          <w:lang w:eastAsia="en-US"/>
        </w:rPr>
        <w:t>) При необходимости обходные диоды обычно включаются производителями в качестве стандартных элементов фотоэлектрических модулей.</w:t>
      </w:r>
    </w:p>
    <w:p w14:paraId="7CB667B6" w14:textId="77777777" w:rsidR="00CD06CA" w:rsidRPr="006A564E" w:rsidRDefault="00CD06CA" w:rsidP="00EB5537">
      <w:pPr>
        <w:pStyle w:val="Style46"/>
        <w:widowControl/>
        <w:ind w:firstLine="567"/>
        <w:jc w:val="both"/>
        <w:rPr>
          <w:rStyle w:val="FontStyle94"/>
          <w:rFonts w:ascii="Times New Roman" w:hAnsi="Times New Roman" w:cs="Times New Roman"/>
          <w:sz w:val="20"/>
          <w:szCs w:val="20"/>
          <w:lang w:eastAsia="en-US"/>
        </w:rPr>
      </w:pPr>
      <w:r w:rsidRPr="006A564E">
        <w:rPr>
          <w:rStyle w:val="FontStyle94"/>
          <w:rFonts w:ascii="Times New Roman" w:hAnsi="Times New Roman" w:cs="Times New Roman"/>
          <w:sz w:val="20"/>
          <w:szCs w:val="20"/>
          <w:lang w:val="en-US" w:eastAsia="en-US"/>
        </w:rPr>
        <w:t>b</w:t>
      </w:r>
      <w:r w:rsidRPr="006A564E">
        <w:rPr>
          <w:rStyle w:val="FontStyle94"/>
          <w:rFonts w:ascii="Times New Roman" w:hAnsi="Times New Roman" w:cs="Times New Roman"/>
          <w:sz w:val="20"/>
          <w:szCs w:val="20"/>
          <w:lang w:eastAsia="en-US"/>
        </w:rPr>
        <w:t>) Устройства защиты от перегрузки по току, где это необходимо, смотрите 6.3.</w:t>
      </w:r>
    </w:p>
    <w:p w14:paraId="7CB5B849" w14:textId="77777777" w:rsidR="00CD06CA" w:rsidRPr="006A564E" w:rsidRDefault="00CD06CA" w:rsidP="00EB5537">
      <w:pPr>
        <w:pStyle w:val="Style46"/>
        <w:widowControl/>
        <w:ind w:firstLine="567"/>
        <w:jc w:val="both"/>
        <w:rPr>
          <w:rStyle w:val="FontStyle94"/>
          <w:rFonts w:ascii="Times New Roman" w:hAnsi="Times New Roman" w:cs="Times New Roman"/>
          <w:sz w:val="20"/>
          <w:szCs w:val="20"/>
          <w:lang w:eastAsia="en-US"/>
        </w:rPr>
      </w:pPr>
      <w:bookmarkStart w:id="29" w:name="bookmark20"/>
      <w:r w:rsidRPr="006A564E">
        <w:rPr>
          <w:rStyle w:val="FontStyle94"/>
          <w:rFonts w:ascii="Times New Roman" w:hAnsi="Times New Roman" w:cs="Times New Roman"/>
          <w:sz w:val="20"/>
          <w:szCs w:val="20"/>
          <w:lang w:val="en-US" w:eastAsia="en-US"/>
        </w:rPr>
        <w:t>c</w:t>
      </w:r>
      <w:bookmarkEnd w:id="29"/>
      <w:r w:rsidRPr="006A564E">
        <w:rPr>
          <w:rStyle w:val="FontStyle94"/>
          <w:rFonts w:ascii="Times New Roman" w:hAnsi="Times New Roman" w:cs="Times New Roman"/>
          <w:sz w:val="20"/>
          <w:szCs w:val="20"/>
          <w:lang w:eastAsia="en-US"/>
        </w:rPr>
        <w:t>) В некоторых системах кабель фотоэлектрической батареи может отсутствовать, и все фотоэлектрические цепочки или фотоэлектрические группы могут заканчиваться в соединительной коробке, непосредственно примыкающем к оборудованию преобразования энергии или внутри него.</w:t>
      </w:r>
    </w:p>
    <w:p w14:paraId="626BBC6F" w14:textId="77777777" w:rsidR="00CD06CA" w:rsidRPr="00CD62BF" w:rsidRDefault="00CD06CA" w:rsidP="00EB5537">
      <w:pPr>
        <w:pStyle w:val="Style6"/>
        <w:widowControl/>
        <w:ind w:firstLine="567"/>
        <w:jc w:val="both"/>
        <w:rPr>
          <w:rStyle w:val="FontStyle97"/>
          <w:rFonts w:ascii="Times New Roman" w:hAnsi="Times New Roman" w:cs="Times New Roman"/>
          <w:sz w:val="24"/>
          <w:szCs w:val="24"/>
          <w:lang w:eastAsia="en-US"/>
        </w:rPr>
      </w:pPr>
    </w:p>
    <w:p w14:paraId="5A28C829" w14:textId="4A4655BC" w:rsidR="00CD06CA" w:rsidRPr="00CD62BF" w:rsidRDefault="00CD06CA" w:rsidP="00CD62BF">
      <w:pPr>
        <w:pStyle w:val="Style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4</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Схема фотоэлектрической батареи — пример нескольких параллельных цепей</w:t>
      </w:r>
    </w:p>
    <w:p w14:paraId="6993C4ED" w14:textId="77777777" w:rsidR="00CD06CA" w:rsidRPr="00CD62BF" w:rsidRDefault="00CD06CA" w:rsidP="00CD62BF">
      <w:pPr>
        <w:pStyle w:val="Style6"/>
        <w:widowControl/>
        <w:jc w:val="both"/>
        <w:rPr>
          <w:rStyle w:val="FontStyle97"/>
          <w:rFonts w:ascii="Times New Roman" w:hAnsi="Times New Roman" w:cs="Times New Roman"/>
          <w:sz w:val="24"/>
          <w:szCs w:val="24"/>
          <w:lang w:eastAsia="en-US"/>
        </w:rPr>
      </w:pPr>
      <w:bookmarkStart w:id="30" w:name="bookmark21"/>
    </w:p>
    <w:p w14:paraId="64F6B7D9" w14:textId="77777777" w:rsidR="00CD06CA" w:rsidRPr="00CD62BF" w:rsidRDefault="00CD06CA" w:rsidP="00CD62BF">
      <w:pPr>
        <w:pStyle w:val="Style6"/>
        <w:widowControl/>
        <w:ind w:firstLine="720"/>
        <w:jc w:val="both"/>
        <w:rPr>
          <w:rStyle w:val="FontStyle97"/>
          <w:rFonts w:ascii="Times New Roman" w:hAnsi="Times New Roman" w:cs="Times New Roman"/>
          <w:sz w:val="24"/>
          <w:szCs w:val="24"/>
          <w:lang w:eastAsia="en-US"/>
        </w:rPr>
      </w:pPr>
    </w:p>
    <w:p w14:paraId="67F7F46B" w14:textId="77777777" w:rsidR="00CD06CA" w:rsidRPr="00CD62BF" w:rsidRDefault="00CD06CA" w:rsidP="00CD62BF">
      <w:pPr>
        <w:pStyle w:val="Style6"/>
        <w:widowControl/>
        <w:ind w:firstLine="720"/>
        <w:jc w:val="both"/>
        <w:rPr>
          <w:rStyle w:val="FontStyle97"/>
          <w:rFonts w:ascii="Times New Roman" w:hAnsi="Times New Roman" w:cs="Times New Roman"/>
          <w:sz w:val="24"/>
          <w:szCs w:val="24"/>
          <w:lang w:eastAsia="en-US"/>
        </w:rPr>
      </w:pPr>
    </w:p>
    <w:p w14:paraId="2E689EF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31" w:name="_Toc104125988"/>
      <w:r w:rsidRPr="00CD62BF">
        <w:rPr>
          <w:rStyle w:val="FontStyle97"/>
          <w:rFonts w:ascii="Times New Roman" w:hAnsi="Times New Roman" w:cs="Times New Roman"/>
          <w:sz w:val="24"/>
          <w:szCs w:val="24"/>
          <w:lang w:eastAsia="en-US"/>
        </w:rPr>
        <w:t>5</w:t>
      </w:r>
      <w:bookmarkEnd w:id="30"/>
      <w:r w:rsidRPr="00CD62BF">
        <w:rPr>
          <w:rStyle w:val="FontStyle97"/>
          <w:rFonts w:ascii="Times New Roman" w:hAnsi="Times New Roman" w:cs="Times New Roman"/>
          <w:sz w:val="24"/>
          <w:szCs w:val="24"/>
          <w:lang w:eastAsia="en-US"/>
        </w:rPr>
        <w:t>.3.4 Соединительные коробки и цепи жгутов проводов</w:t>
      </w:r>
      <w:bookmarkEnd w:id="31"/>
    </w:p>
    <w:p w14:paraId="7EA81BE2"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1242B45A"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 рисунках с 1 по 4 показаны типичные конфигурации, включающие в себя соединительные коробки цепей. Функции объединения цепей жгутов проводов также могут быть реализованы с помощью цепей жгутов проводов, в которых используются соединители для объединения нескольких цепей вдоль основного проводника. Цель состоит в том, чтобы уменьшить баланс компонентов системы и стоимость систем с большим количеством параллельных (особенно слаботочных) цепей. Основные проводники жгута объединены в соединительной коробке группы с более крупными предохранителями (например, от 20 до 30 А).</w:t>
      </w:r>
    </w:p>
    <w:p w14:paraId="240D8EEE"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32" w:name="bookmark22"/>
      <w:bookmarkStart w:id="33" w:name="_Toc104125989"/>
      <w:r w:rsidRPr="00CD62BF">
        <w:rPr>
          <w:rStyle w:val="FontStyle97"/>
          <w:rFonts w:ascii="Times New Roman" w:hAnsi="Times New Roman" w:cs="Times New Roman"/>
          <w:sz w:val="24"/>
          <w:szCs w:val="24"/>
          <w:lang w:eastAsia="en-US"/>
        </w:rPr>
        <w:t>5</w:t>
      </w:r>
      <w:bookmarkEnd w:id="32"/>
      <w:r w:rsidRPr="00CD62BF">
        <w:rPr>
          <w:rStyle w:val="FontStyle97"/>
          <w:rFonts w:ascii="Times New Roman" w:hAnsi="Times New Roman" w:cs="Times New Roman"/>
          <w:sz w:val="24"/>
          <w:szCs w:val="24"/>
          <w:lang w:eastAsia="en-US"/>
        </w:rPr>
        <w:t>.3.5 Последовательно-параллельная конфигурация</w:t>
      </w:r>
      <w:bookmarkEnd w:id="33"/>
    </w:p>
    <w:p w14:paraId="3730F6B6"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6C756B1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Отклонения от требования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относительно одинаковой длины цепи модулей допускаются под техническим надзором, если используются устройства управления напряжением цепи, такие как модульные или подцепные оптимизаторы, или преобразователи постоянного тока. Любая альтернативная конфигурация цепи должна соответствовать ограничениям и требованиям, определенным производителями устройств в рамках их инструкций по установке продукта.</w:t>
      </w:r>
    </w:p>
    <w:p w14:paraId="6F999243"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34" w:name="bookmark23"/>
    </w:p>
    <w:p w14:paraId="718D16F0" w14:textId="77777777" w:rsidR="00CD06CA" w:rsidRDefault="00CD06CA" w:rsidP="00210478">
      <w:pPr>
        <w:pStyle w:val="Style14"/>
        <w:widowControl/>
        <w:ind w:firstLine="567"/>
        <w:jc w:val="both"/>
        <w:outlineLvl w:val="1"/>
        <w:rPr>
          <w:rStyle w:val="FontStyle97"/>
          <w:rFonts w:ascii="Times New Roman" w:hAnsi="Times New Roman" w:cs="Times New Roman"/>
          <w:sz w:val="24"/>
          <w:szCs w:val="24"/>
          <w:lang w:eastAsia="en-US"/>
        </w:rPr>
      </w:pPr>
      <w:bookmarkStart w:id="35" w:name="_Toc104125990"/>
      <w:r w:rsidRPr="00CD62BF">
        <w:rPr>
          <w:rStyle w:val="FontStyle97"/>
          <w:rFonts w:ascii="Times New Roman" w:hAnsi="Times New Roman" w:cs="Times New Roman"/>
          <w:sz w:val="24"/>
          <w:szCs w:val="24"/>
          <w:lang w:eastAsia="en-US"/>
        </w:rPr>
        <w:t>5</w:t>
      </w:r>
      <w:bookmarkEnd w:id="34"/>
      <w:r w:rsidRPr="00CD62BF">
        <w:rPr>
          <w:rStyle w:val="FontStyle97"/>
          <w:rFonts w:ascii="Times New Roman" w:hAnsi="Times New Roman" w:cs="Times New Roman"/>
          <w:sz w:val="24"/>
          <w:szCs w:val="24"/>
          <w:lang w:eastAsia="en-US"/>
        </w:rPr>
        <w:t>.4 Аккумулирование энергии на фотоэлектрических электростанциях</w:t>
      </w:r>
      <w:bookmarkEnd w:id="35"/>
    </w:p>
    <w:p w14:paraId="4CB5E61B"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7949697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Системы хранения энергии, включающие батареи или другие технологии хранения, могут использоваться на фотоэлектрических электростанциях для удовлетворения потребностей потребителей, коммунальных служб или сетевых операторов в контроле или дополнительном питании. Требования к системам аккумуляторных батарей для хранения энергии в этом документе не рассматриваются. Эти системы, как правило, подключаются к фотоэлектрическим генераторам на стороне переменного тока, то есть к сети среднего или высокого напряжения, и поэтому не оказывают прямого влияния на конструкцию батареи постоянного тока. Для получения дополнительной информации обратитесь к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61427-2 и будущему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60364-5-57.</w:t>
      </w:r>
    </w:p>
    <w:p w14:paraId="105F8A91"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36" w:name="bookmark24"/>
    </w:p>
    <w:p w14:paraId="3C53A73B" w14:textId="77777777" w:rsidR="00CD06CA" w:rsidRDefault="00CD06CA" w:rsidP="00210478">
      <w:pPr>
        <w:pStyle w:val="Style14"/>
        <w:widowControl/>
        <w:ind w:firstLine="567"/>
        <w:jc w:val="both"/>
        <w:outlineLvl w:val="1"/>
        <w:rPr>
          <w:rStyle w:val="FontStyle97"/>
          <w:rFonts w:ascii="Times New Roman" w:hAnsi="Times New Roman" w:cs="Times New Roman"/>
          <w:sz w:val="24"/>
          <w:szCs w:val="24"/>
          <w:lang w:eastAsia="en-US"/>
        </w:rPr>
      </w:pPr>
      <w:bookmarkStart w:id="37" w:name="_Toc104125991"/>
      <w:r w:rsidRPr="00CD62BF">
        <w:rPr>
          <w:rStyle w:val="FontStyle97"/>
          <w:rFonts w:ascii="Times New Roman" w:hAnsi="Times New Roman" w:cs="Times New Roman"/>
          <w:sz w:val="24"/>
          <w:szCs w:val="24"/>
          <w:lang w:eastAsia="en-US"/>
        </w:rPr>
        <w:t>5</w:t>
      </w:r>
      <w:bookmarkStart w:id="38" w:name="bookmark25"/>
      <w:bookmarkEnd w:id="36"/>
      <w:r w:rsidRPr="00CD62BF">
        <w:rPr>
          <w:rStyle w:val="FontStyle97"/>
          <w:rFonts w:ascii="Times New Roman" w:hAnsi="Times New Roman" w:cs="Times New Roman"/>
          <w:sz w:val="24"/>
          <w:szCs w:val="24"/>
          <w:lang w:eastAsia="en-US"/>
        </w:rPr>
        <w:t>.</w:t>
      </w:r>
      <w:bookmarkEnd w:id="38"/>
      <w:r w:rsidRPr="00CD62BF">
        <w:rPr>
          <w:rStyle w:val="FontStyle97"/>
          <w:rFonts w:ascii="Times New Roman" w:hAnsi="Times New Roman" w:cs="Times New Roman"/>
          <w:sz w:val="24"/>
          <w:szCs w:val="24"/>
          <w:lang w:eastAsia="en-US"/>
        </w:rPr>
        <w:t>5 Физические конфигурации батарей</w:t>
      </w:r>
      <w:bookmarkEnd w:id="37"/>
    </w:p>
    <w:p w14:paraId="70435201"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61ADECD1"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39" w:name="_Toc104125992"/>
      <w:r w:rsidRPr="00CD62BF">
        <w:rPr>
          <w:rStyle w:val="FontStyle97"/>
          <w:rFonts w:ascii="Times New Roman" w:hAnsi="Times New Roman" w:cs="Times New Roman"/>
          <w:sz w:val="24"/>
          <w:szCs w:val="24"/>
          <w:lang w:eastAsia="en-US"/>
        </w:rPr>
        <w:t>5.5.1 Батареи с фиксированным наклоном</w:t>
      </w:r>
      <w:bookmarkEnd w:id="39"/>
    </w:p>
    <w:p w14:paraId="686302E3"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3972AD0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батареях с фиксированным наклоном используются конструкции, которые ориентируют фотоэлектрические модули по азимуту и углу наклона, которые фиксируются круглый год (смотрите пример на рисунке 5). Батареи обычно устанавливаются под углом широты участка + /- до 20° для оптимизации годовой выработки электроэнергии, но могут быть наклонены под другими углами для достижения конкретных целей в области производительности и затрат. Например, меньшие углы наклона в диапазоне от 5° до 20° иногда используются для снижения ветровой нагрузки и затрат на монтаж конструкции, чтобы обеспечить более высокую плотность мощности установки или увеличить производство энергии летом, если для этого существуют тарифные стимулы. Меньшие углы наклона могут привести к более высоким потерям на загрязнение в зависимости от условий эксплуатации, и поэтому их следует учитывать. Стимулы времени суток (</w:t>
      </w:r>
      <w:r w:rsidRPr="00CD62BF">
        <w:rPr>
          <w:rStyle w:val="FontStyle100"/>
          <w:rFonts w:ascii="Times New Roman" w:hAnsi="Times New Roman" w:cs="Times New Roman"/>
          <w:spacing w:val="0"/>
          <w:sz w:val="24"/>
          <w:szCs w:val="24"/>
          <w:lang w:val="en-US" w:eastAsia="en-US"/>
        </w:rPr>
        <w:t>TOD</w:t>
      </w:r>
      <w:r w:rsidRPr="00CD62BF">
        <w:rPr>
          <w:rStyle w:val="FontStyle100"/>
          <w:rFonts w:ascii="Times New Roman" w:hAnsi="Times New Roman" w:cs="Times New Roman"/>
          <w:spacing w:val="0"/>
          <w:sz w:val="24"/>
          <w:szCs w:val="24"/>
          <w:lang w:eastAsia="en-US"/>
        </w:rPr>
        <w:t>) также могут потребовать ориентации массивов под азимутальным углом, отличным от прямого южного (или северного в южном полушарии). При проектировании следует учитывать влияние затенения модуля с использованием соответствующего инженерного анализа.</w:t>
      </w:r>
    </w:p>
    <w:p w14:paraId="7F65F62E" w14:textId="77777777" w:rsidR="00CD06CA" w:rsidRPr="00CD62BF" w:rsidRDefault="00CD06CA" w:rsidP="00CD62BF">
      <w:pPr>
        <w:pStyle w:val="Style37"/>
        <w:widowControl/>
        <w:ind w:firstLine="720"/>
        <w:jc w:val="both"/>
        <w:rPr>
          <w:rStyle w:val="FontStyle100"/>
          <w:rFonts w:ascii="Times New Roman" w:hAnsi="Times New Roman" w:cs="Times New Roman"/>
          <w:spacing w:val="0"/>
          <w:sz w:val="24"/>
          <w:szCs w:val="24"/>
          <w:lang w:eastAsia="en-US"/>
        </w:rPr>
      </w:pPr>
    </w:p>
    <w:p w14:paraId="05A24BD5" w14:textId="77777777" w:rsidR="00CD06CA" w:rsidRPr="00CD62BF" w:rsidRDefault="00CD06CA" w:rsidP="006A564E">
      <w:pPr>
        <w:widowControl/>
        <w:jc w:val="center"/>
        <w:rPr>
          <w:rFonts w:ascii="Times New Roman" w:hAnsi="Times New Roman" w:cs="Times New Roman"/>
        </w:rPr>
      </w:pPr>
      <w:r w:rsidRPr="00CD62BF">
        <w:rPr>
          <w:rFonts w:ascii="Times New Roman" w:hAnsi="Times New Roman" w:cs="Times New Roman"/>
          <w:noProof/>
        </w:rPr>
        <w:drawing>
          <wp:inline distT="0" distB="0" distL="0" distR="0" wp14:anchorId="16B32EC8" wp14:editId="27357D29">
            <wp:extent cx="4800600" cy="313854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8858" cy="3143943"/>
                    </a:xfrm>
                    <a:prstGeom prst="rect">
                      <a:avLst/>
                    </a:prstGeom>
                    <a:noFill/>
                    <a:ln>
                      <a:noFill/>
                    </a:ln>
                  </pic:spPr>
                </pic:pic>
              </a:graphicData>
            </a:graphic>
          </wp:inline>
        </w:drawing>
      </w:r>
    </w:p>
    <w:p w14:paraId="3E43ED71" w14:textId="77777777" w:rsidR="00CD06CA" w:rsidRPr="00CD62BF" w:rsidRDefault="00CD06CA" w:rsidP="00CD62BF">
      <w:pPr>
        <w:pStyle w:val="Style26"/>
        <w:widowControl/>
        <w:jc w:val="center"/>
        <w:rPr>
          <w:rStyle w:val="FontStyle97"/>
          <w:rFonts w:ascii="Times New Roman" w:hAnsi="Times New Roman" w:cs="Times New Roman"/>
          <w:sz w:val="24"/>
          <w:szCs w:val="24"/>
          <w:lang w:eastAsia="en-US"/>
        </w:rPr>
      </w:pPr>
    </w:p>
    <w:p w14:paraId="4EF8D154" w14:textId="3E9B4CC0" w:rsidR="00CD06CA" w:rsidRPr="00CD62BF" w:rsidRDefault="00CD06CA" w:rsidP="00CD62BF">
      <w:pPr>
        <w:pStyle w:val="Style2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5</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силовой установки с батареей фиксированного наклона</w:t>
      </w:r>
    </w:p>
    <w:p w14:paraId="3A837615" w14:textId="77777777" w:rsidR="00CD06CA" w:rsidRPr="00CD62BF" w:rsidRDefault="00CD06CA" w:rsidP="00CD62BF">
      <w:pPr>
        <w:pStyle w:val="Style26"/>
        <w:widowControl/>
        <w:jc w:val="both"/>
        <w:rPr>
          <w:rStyle w:val="FontStyle97"/>
          <w:rFonts w:ascii="Times New Roman" w:hAnsi="Times New Roman" w:cs="Times New Roman"/>
          <w:sz w:val="24"/>
          <w:szCs w:val="24"/>
          <w:lang w:eastAsia="en-US"/>
        </w:rPr>
      </w:pPr>
    </w:p>
    <w:p w14:paraId="6055D30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40" w:name="_Toc104125993"/>
      <w:r w:rsidRPr="00CD62BF">
        <w:rPr>
          <w:rStyle w:val="FontStyle97"/>
          <w:rFonts w:ascii="Times New Roman" w:hAnsi="Times New Roman" w:cs="Times New Roman"/>
          <w:sz w:val="24"/>
          <w:szCs w:val="24"/>
          <w:lang w:eastAsia="en-US"/>
        </w:rPr>
        <w:t>5.5.2 Батареи с регулируемым наклоном</w:t>
      </w:r>
      <w:bookmarkEnd w:id="40"/>
    </w:p>
    <w:p w14:paraId="578E883E" w14:textId="77777777" w:rsidR="00EB5537" w:rsidRPr="00CD62BF" w:rsidRDefault="00EB5537" w:rsidP="00EB5537">
      <w:pPr>
        <w:pStyle w:val="Style26"/>
        <w:widowControl/>
        <w:ind w:firstLine="567"/>
        <w:jc w:val="both"/>
        <w:rPr>
          <w:rStyle w:val="FontStyle97"/>
          <w:rFonts w:ascii="Times New Roman" w:hAnsi="Times New Roman" w:cs="Times New Roman"/>
          <w:sz w:val="24"/>
          <w:szCs w:val="24"/>
          <w:lang w:eastAsia="en-US"/>
        </w:rPr>
      </w:pPr>
    </w:p>
    <w:p w14:paraId="120D894B" w14:textId="66DC2B6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Батареи с регулируемым наклоном </w:t>
      </w:r>
      <w:r w:rsidR="006079A9">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eastAsia="en-US"/>
        </w:rPr>
        <w:t xml:space="preserve"> это, по существу, батареи с фиксированным наклоном, которые можно регулировать вручную один или несколько раз в год. В наиболее типичные батареи с регулируемым наклоном используется более высокий угол наклона для зимних месяцев и более низкий угол наклона для летних месяцев. Использование батарей с регулируемым наклоном исторически было редкостью на фотоэлектрических электростанциях, но в последнее время наблюдается рост их использования на рынках и в регионах с низкой стоимостью рабочей силы.</w:t>
      </w:r>
    </w:p>
    <w:p w14:paraId="2C58C2C3"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64347560"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41" w:name="bookmark28"/>
      <w:bookmarkStart w:id="42" w:name="_Toc104125994"/>
      <w:r w:rsidRPr="00CD62BF">
        <w:rPr>
          <w:rStyle w:val="FontStyle97"/>
          <w:rFonts w:ascii="Times New Roman" w:hAnsi="Times New Roman" w:cs="Times New Roman"/>
          <w:sz w:val="24"/>
          <w:szCs w:val="24"/>
          <w:lang w:eastAsia="en-US"/>
        </w:rPr>
        <w:t>5</w:t>
      </w:r>
      <w:bookmarkEnd w:id="41"/>
      <w:r w:rsidRPr="00CD62BF">
        <w:rPr>
          <w:rStyle w:val="FontStyle97"/>
          <w:rFonts w:ascii="Times New Roman" w:hAnsi="Times New Roman" w:cs="Times New Roman"/>
          <w:sz w:val="24"/>
          <w:szCs w:val="24"/>
          <w:lang w:eastAsia="en-US"/>
        </w:rPr>
        <w:t>.5.3 Батареи слежения за одной осью</w:t>
      </w:r>
      <w:bookmarkEnd w:id="42"/>
    </w:p>
    <w:p w14:paraId="4B87C91A"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333AD37F"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Батареи слежения за одной осью используют структуры, которые вращают фотоэлектрические модули вдоль одной оси, чтобы следовать по пути солнца. Наиболее распространенным для электростанций является трекер с горизонтальной осью север-юг, который вращает модули с востока на запад в течение дня вдоль оси, горизонтальной относительно плоскости земли. Одноосевые трекеры также могут быть наклонены (к экватору) для большего захвата энергии.</w:t>
      </w:r>
    </w:p>
    <w:p w14:paraId="72D07BEF"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432F86FF"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43" w:name="bookmark29"/>
      <w:bookmarkStart w:id="44" w:name="_Toc104125995"/>
      <w:r w:rsidRPr="00CD62BF">
        <w:rPr>
          <w:rStyle w:val="FontStyle97"/>
          <w:rFonts w:ascii="Times New Roman" w:hAnsi="Times New Roman" w:cs="Times New Roman"/>
          <w:sz w:val="24"/>
          <w:szCs w:val="24"/>
          <w:lang w:eastAsia="en-US"/>
        </w:rPr>
        <w:t>5</w:t>
      </w:r>
      <w:bookmarkEnd w:id="43"/>
      <w:r w:rsidRPr="00CD62BF">
        <w:rPr>
          <w:rStyle w:val="FontStyle97"/>
          <w:rFonts w:ascii="Times New Roman" w:hAnsi="Times New Roman" w:cs="Times New Roman"/>
          <w:sz w:val="24"/>
          <w:szCs w:val="24"/>
          <w:lang w:eastAsia="en-US"/>
        </w:rPr>
        <w:t>.5.4 Двухосевые батареи слежения</w:t>
      </w:r>
      <w:bookmarkEnd w:id="44"/>
    </w:p>
    <w:p w14:paraId="115AB231"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5F72B533"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двухосевых батареях слежения используются структуры, которые вращают фотоэлектрические модули как по осям север-юг, так и по осям восток-запад, тем самым выравнивая батарею по углу прямого луча солнца в течение дня.</w:t>
      </w:r>
    </w:p>
    <w:p w14:paraId="4E9E5698"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2B6CE2BB"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45" w:name="bookmark30"/>
      <w:bookmarkStart w:id="46" w:name="_Toc104125996"/>
      <w:r w:rsidRPr="00CD62BF">
        <w:rPr>
          <w:rStyle w:val="FontStyle97"/>
          <w:rFonts w:ascii="Times New Roman" w:hAnsi="Times New Roman" w:cs="Times New Roman"/>
          <w:sz w:val="24"/>
          <w:szCs w:val="24"/>
          <w:lang w:eastAsia="en-US"/>
        </w:rPr>
        <w:t>5</w:t>
      </w:r>
      <w:bookmarkEnd w:id="45"/>
      <w:r w:rsidRPr="00CD62BF">
        <w:rPr>
          <w:rStyle w:val="FontStyle97"/>
          <w:rFonts w:ascii="Times New Roman" w:hAnsi="Times New Roman" w:cs="Times New Roman"/>
          <w:sz w:val="24"/>
          <w:szCs w:val="24"/>
          <w:lang w:eastAsia="en-US"/>
        </w:rPr>
        <w:t>.5.5 Концентрация фотоэлектрической батареи</w:t>
      </w:r>
      <w:bookmarkEnd w:id="46"/>
    </w:p>
    <w:p w14:paraId="0B42EDCA"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21A9074C"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Концентрирующие фотоэлектрические батареи включают в себя фотоэлектрические модули или ячейки, в которых используются линзы или другие фокусирующие устройства для концентрации большего количества солнечного света на ячейках. Концентрирующие батареи почти повсеместно используют либо 1-осевой, либо 2-осевой механизм слежения. Для целей настоящего документа все требования, относящиеся к неконцентрирующим плоским батареям, должны применяться к концентрирующим фотоэлектрическим батареям. Инструкции производителя должны соблюдаться для устранения любых различий в расчетах системных напряжений, токов и методов установки.</w:t>
      </w:r>
    </w:p>
    <w:p w14:paraId="6C89A8D4"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781EAC06"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47" w:name="bookmark31"/>
      <w:bookmarkStart w:id="48" w:name="_Toc104125997"/>
      <w:r w:rsidRPr="00CD62BF">
        <w:rPr>
          <w:rStyle w:val="FontStyle97"/>
          <w:rFonts w:ascii="Times New Roman" w:hAnsi="Times New Roman" w:cs="Times New Roman"/>
          <w:sz w:val="24"/>
          <w:szCs w:val="24"/>
          <w:lang w:eastAsia="en-US"/>
        </w:rPr>
        <w:t>5</w:t>
      </w:r>
      <w:bookmarkEnd w:id="47"/>
      <w:r w:rsidRPr="00CD62BF">
        <w:rPr>
          <w:rStyle w:val="FontStyle97"/>
          <w:rFonts w:ascii="Times New Roman" w:hAnsi="Times New Roman" w:cs="Times New Roman"/>
          <w:sz w:val="24"/>
          <w:szCs w:val="24"/>
          <w:lang w:eastAsia="en-US"/>
        </w:rPr>
        <w:t>.5.6 Конфигурации центрального инвертора</w:t>
      </w:r>
      <w:bookmarkEnd w:id="48"/>
    </w:p>
    <w:p w14:paraId="4BBA484E"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4474C85B"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Установки, спроектированные с большими централизованными PCE или инверторами, являются обычным явлением, особенно в системах мощностью несколько мегаватт. Типичный подход к проектированию централизованного инвертора включает в себя один или несколько инверторов общей мощностью, например, от 500 кВт до 4 МВт, установленных вместе на инверторной станции (в корпусе контейнера или на площадке оборудования), которая включает трансформатор среднего напряжения. Большинство инверторов имеют выходное напряжение переменного тока в диапазоне от 200 В до 1000 В. Трансформатор ступенчато повышает низкое напряжение переменного тока до стандартного уровня среднего или высокого напряжения, например 20 кВ. На рисунке 6 показан пример схемы централизованного инвертора мощностью 1 МВт с использованием одноосевого трекера </w:t>
      </w:r>
      <w:r w:rsidRPr="00CD62BF">
        <w:rPr>
          <w:rStyle w:val="FontStyle100"/>
          <w:rFonts w:ascii="Times New Roman" w:hAnsi="Times New Roman" w:cs="Times New Roman"/>
          <w:spacing w:val="0"/>
          <w:sz w:val="24"/>
          <w:szCs w:val="24"/>
          <w:lang w:val="en-US" w:eastAsia="en-US"/>
        </w:rPr>
        <w:t>N</w:t>
      </w:r>
      <w:r w:rsidRPr="00CD62BF">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val="en-US" w:eastAsia="en-US"/>
        </w:rPr>
        <w:t>S</w:t>
      </w:r>
      <w:r w:rsidRPr="00CD62BF">
        <w:rPr>
          <w:rStyle w:val="FontStyle100"/>
          <w:rFonts w:ascii="Times New Roman" w:hAnsi="Times New Roman" w:cs="Times New Roman"/>
          <w:spacing w:val="0"/>
          <w:sz w:val="24"/>
          <w:szCs w:val="24"/>
          <w:lang w:eastAsia="en-US"/>
        </w:rPr>
        <w:t>. Инверторы централизованы внутри батареи (смотрите центр рисунка), чтобы минимизировать общую длину кабеля постоянного тока. На рисунке показаны кабели, идущие от инверторной станции к соединительным коробкам цепочки (или жгута) фотоэлектрических модулей, распределенным по фотоэлектрическим батареям. Выходные кабели среднего или высокого напряжения, выходящие из трансформатора, проложены под землей к подстанции, показанной к северу от батареи.</w:t>
      </w:r>
    </w:p>
    <w:p w14:paraId="0EFD1AD8" w14:textId="77777777" w:rsidR="00CD06CA" w:rsidRPr="00CD62BF" w:rsidRDefault="00CD06CA" w:rsidP="006A564E">
      <w:pPr>
        <w:pStyle w:val="Style6"/>
        <w:widowControl/>
        <w:jc w:val="center"/>
        <w:rPr>
          <w:rStyle w:val="FontStyle97"/>
          <w:rFonts w:ascii="Times New Roman" w:hAnsi="Times New Roman" w:cs="Times New Roman"/>
          <w:sz w:val="24"/>
          <w:szCs w:val="24"/>
          <w:lang w:eastAsia="en-US"/>
        </w:rPr>
      </w:pPr>
      <w:r w:rsidRPr="00CD62BF">
        <w:rPr>
          <w:rStyle w:val="FontStyle94"/>
          <w:rFonts w:ascii="Times New Roman" w:hAnsi="Times New Roman" w:cs="Times New Roman"/>
          <w:noProof/>
          <w:sz w:val="24"/>
          <w:szCs w:val="24"/>
        </w:rPr>
        <w:drawing>
          <wp:inline distT="0" distB="0" distL="0" distR="0" wp14:anchorId="3BCC9EF4" wp14:editId="470EBD2A">
            <wp:extent cx="4410075" cy="39001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6389" cy="3905744"/>
                    </a:xfrm>
                    <a:prstGeom prst="rect">
                      <a:avLst/>
                    </a:prstGeom>
                    <a:noFill/>
                    <a:ln>
                      <a:noFill/>
                    </a:ln>
                  </pic:spPr>
                </pic:pic>
              </a:graphicData>
            </a:graphic>
          </wp:inline>
        </w:drawing>
      </w:r>
    </w:p>
    <w:p w14:paraId="1EFB9A80" w14:textId="63A7B62A" w:rsidR="00CD06CA" w:rsidRPr="00CD62BF" w:rsidRDefault="00CD06CA" w:rsidP="00CD62BF">
      <w:pPr>
        <w:pStyle w:val="Style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6</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компоновки батареи центрального инвертора электростанции</w:t>
      </w:r>
    </w:p>
    <w:p w14:paraId="3562E5A9" w14:textId="77777777" w:rsidR="00CD06CA" w:rsidRPr="00CD62BF" w:rsidRDefault="00CD06CA" w:rsidP="00CD62BF">
      <w:pPr>
        <w:pStyle w:val="Style37"/>
        <w:widowControl/>
        <w:jc w:val="both"/>
        <w:rPr>
          <w:rStyle w:val="FontStyle100"/>
          <w:rFonts w:ascii="Times New Roman" w:hAnsi="Times New Roman" w:cs="Times New Roman"/>
          <w:spacing w:val="0"/>
          <w:sz w:val="24"/>
          <w:szCs w:val="24"/>
          <w:lang w:eastAsia="en-US"/>
        </w:rPr>
      </w:pPr>
      <w:bookmarkStart w:id="49" w:name="bookmark32"/>
    </w:p>
    <w:bookmarkEnd w:id="49"/>
    <w:p w14:paraId="2E1150F9"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Можно использовать инверторы меньшего размера, что приведет к большему распределению мощности переменного тока и меньшему распределению постоянного тока. Для оценки этих различных вариантов используется компромисс между эффективностью и затратами. Например, может быть преимуществом использование 3-фазного переменного тока для определения сечения кабеля при заданном напряжении, но, с другой стороны, постоянное напряжение обычно выше, чем выходное напряжение инвертора. Поэтому сечения кабелей постоянного тока могут быть меньше и требуют только двух проводников по сравнению с тремя или четырьмя (с нейтралью) проводниками, необходимыми для переменного тока.</w:t>
      </w:r>
    </w:p>
    <w:p w14:paraId="695C2C5B"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101E9F57"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50" w:name="bookmark33"/>
      <w:bookmarkStart w:id="51" w:name="_Toc104125998"/>
      <w:r w:rsidRPr="00CD62BF">
        <w:rPr>
          <w:rStyle w:val="FontStyle97"/>
          <w:rFonts w:ascii="Times New Roman" w:hAnsi="Times New Roman" w:cs="Times New Roman"/>
          <w:sz w:val="24"/>
          <w:szCs w:val="24"/>
          <w:lang w:eastAsia="en-US"/>
        </w:rPr>
        <w:t>5</w:t>
      </w:r>
      <w:bookmarkEnd w:id="50"/>
      <w:r w:rsidRPr="00CD62BF">
        <w:rPr>
          <w:rStyle w:val="FontStyle97"/>
          <w:rFonts w:ascii="Times New Roman" w:hAnsi="Times New Roman" w:cs="Times New Roman"/>
          <w:sz w:val="24"/>
          <w:szCs w:val="24"/>
          <w:lang w:eastAsia="en-US"/>
        </w:rPr>
        <w:t>.5.7 Высоковольтные или модульные конфигурации инвертора</w:t>
      </w:r>
      <w:bookmarkEnd w:id="51"/>
    </w:p>
    <w:p w14:paraId="01D37EE3"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29B7795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 электростанциях также могут использоваться высоковольтные или модульные инверторы. На рисунке 7 показан один подход с аналогичной системой батареи слежения по оси север-юг. Высоковольтные инверторы монтируются в каждом третьем ряду модулей. Типичные высоковольтные конфигурации инверторов имеют максимальное напряжение постоянного тока от 300 В до 1500 В и однофазные или трехфазные выходы в диапазоне от 240 В до 480 В переменного тока. Выходные цепи объединяются в защищенные жгуты, панели или разъединители с предохранителями, а затем подключаются к стороне НН трансформатора СН/ВН, как показано на рисунке 7.</w:t>
      </w:r>
    </w:p>
    <w:p w14:paraId="7EB8001C" w14:textId="77777777" w:rsidR="00CD06CA" w:rsidRPr="00CD62BF" w:rsidRDefault="00CD06CA" w:rsidP="00CD62BF">
      <w:pPr>
        <w:pStyle w:val="Style37"/>
        <w:widowControl/>
        <w:ind w:firstLine="720"/>
        <w:jc w:val="both"/>
        <w:rPr>
          <w:rStyle w:val="FontStyle100"/>
          <w:rFonts w:ascii="Times New Roman" w:hAnsi="Times New Roman" w:cs="Times New Roman"/>
          <w:spacing w:val="0"/>
          <w:sz w:val="24"/>
          <w:szCs w:val="24"/>
          <w:lang w:eastAsia="en-US"/>
        </w:rPr>
      </w:pPr>
    </w:p>
    <w:p w14:paraId="73E937C4" w14:textId="77777777" w:rsidR="00CD06CA" w:rsidRPr="00CD62BF" w:rsidRDefault="00CD06CA" w:rsidP="00CD62BF">
      <w:pPr>
        <w:pStyle w:val="Style37"/>
        <w:widowControl/>
        <w:jc w:val="center"/>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noProof/>
          <w:spacing w:val="0"/>
          <w:sz w:val="24"/>
          <w:szCs w:val="24"/>
        </w:rPr>
        <w:drawing>
          <wp:inline distT="0" distB="0" distL="0" distR="0" wp14:anchorId="359EAD11" wp14:editId="236238B9">
            <wp:extent cx="6115050" cy="29813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14:paraId="550D554F" w14:textId="77777777" w:rsidR="00CD06CA" w:rsidRPr="00CD62BF" w:rsidRDefault="00CD06CA" w:rsidP="00CD62BF">
      <w:pPr>
        <w:widowControl/>
        <w:jc w:val="both"/>
        <w:rPr>
          <w:rFonts w:ascii="Times New Roman" w:hAnsi="Times New Roman" w:cs="Times New Roman"/>
          <w:lang w:val="en-US"/>
        </w:rPr>
      </w:pPr>
    </w:p>
    <w:p w14:paraId="7B8EA252" w14:textId="698E0E30" w:rsidR="00CD06CA" w:rsidRPr="00CD62BF" w:rsidRDefault="00CD06CA" w:rsidP="00CD62BF">
      <w:pPr>
        <w:pStyle w:val="Style6"/>
        <w:widowControl/>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7</w:t>
      </w:r>
      <w:r w:rsidR="006079A9">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компоновки электростанции со высоковольтными инверторами</w:t>
      </w:r>
    </w:p>
    <w:p w14:paraId="29F60FD6" w14:textId="77777777" w:rsidR="00CD06CA" w:rsidRPr="00CD62BF" w:rsidRDefault="00CD06CA" w:rsidP="00CD62BF">
      <w:pPr>
        <w:pStyle w:val="Style34"/>
        <w:widowControl/>
        <w:jc w:val="both"/>
        <w:rPr>
          <w:rStyle w:val="FontStyle93"/>
          <w:rFonts w:ascii="Times New Roman" w:hAnsi="Times New Roman" w:cs="Times New Roman"/>
          <w:sz w:val="24"/>
          <w:szCs w:val="24"/>
          <w:lang w:eastAsia="en-US"/>
        </w:rPr>
      </w:pPr>
    </w:p>
    <w:p w14:paraId="5FCA5BE2" w14:textId="77777777" w:rsidR="00CD06CA"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52" w:name="bookmark34"/>
      <w:bookmarkStart w:id="53" w:name="_Toc104125999"/>
      <w:r w:rsidRPr="00CD62BF">
        <w:rPr>
          <w:rStyle w:val="FontStyle97"/>
          <w:rFonts w:ascii="Times New Roman" w:hAnsi="Times New Roman" w:cs="Times New Roman"/>
          <w:sz w:val="24"/>
          <w:szCs w:val="24"/>
          <w:lang w:eastAsia="en-US"/>
        </w:rPr>
        <w:t>5</w:t>
      </w:r>
      <w:bookmarkStart w:id="54" w:name="bookmark35"/>
      <w:bookmarkEnd w:id="52"/>
      <w:r w:rsidRPr="00CD62BF">
        <w:rPr>
          <w:rStyle w:val="FontStyle97"/>
          <w:rFonts w:ascii="Times New Roman" w:hAnsi="Times New Roman" w:cs="Times New Roman"/>
          <w:sz w:val="24"/>
          <w:szCs w:val="24"/>
          <w:lang w:eastAsia="en-US"/>
        </w:rPr>
        <w:t>.</w:t>
      </w:r>
      <w:bookmarkStart w:id="55" w:name="bookmark36"/>
      <w:bookmarkEnd w:id="54"/>
      <w:r w:rsidRPr="00CD62BF">
        <w:rPr>
          <w:rStyle w:val="FontStyle97"/>
          <w:rFonts w:ascii="Times New Roman" w:hAnsi="Times New Roman" w:cs="Times New Roman"/>
          <w:sz w:val="24"/>
          <w:szCs w:val="24"/>
          <w:lang w:eastAsia="en-US"/>
        </w:rPr>
        <w:t>6</w:t>
      </w:r>
      <w:bookmarkEnd w:id="55"/>
      <w:r w:rsidRPr="00CD62BF">
        <w:rPr>
          <w:rStyle w:val="FontStyle97"/>
          <w:rFonts w:ascii="Times New Roman" w:hAnsi="Times New Roman" w:cs="Times New Roman"/>
          <w:sz w:val="24"/>
          <w:szCs w:val="24"/>
          <w:lang w:eastAsia="en-US"/>
        </w:rPr>
        <w:t xml:space="preserve"> Механическое проектирование</w:t>
      </w:r>
      <w:bookmarkEnd w:id="53"/>
    </w:p>
    <w:p w14:paraId="7133D074"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6BD0ECCC"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56" w:name="_Toc104126000"/>
      <w:r w:rsidRPr="00CD62BF">
        <w:rPr>
          <w:rStyle w:val="FontStyle97"/>
          <w:rFonts w:ascii="Times New Roman" w:hAnsi="Times New Roman" w:cs="Times New Roman"/>
          <w:sz w:val="24"/>
          <w:szCs w:val="24"/>
          <w:lang w:eastAsia="en-US"/>
        </w:rPr>
        <w:t>5.6.1 Механические нагрузки на фотоэлектрические конструкции</w:t>
      </w:r>
      <w:bookmarkEnd w:id="56"/>
    </w:p>
    <w:p w14:paraId="49193549"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671E1001"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Опорные конструкции фотоэлектрической батареи электростанции могут быть спроектированы в соответствии с измеренными и задокументированными условиями для конкретной площадки вместо требований по нагрузке для фотоэлектрических модулей, </w:t>
      </w:r>
      <w:r w:rsidRPr="00CD62BF">
        <w:rPr>
          <w:rStyle w:val="FontStyle100"/>
          <w:rFonts w:ascii="Times New Roman" w:hAnsi="Times New Roman" w:cs="Times New Roman"/>
          <w:spacing w:val="0"/>
          <w:sz w:val="24"/>
          <w:szCs w:val="24"/>
          <w:lang w:eastAsia="en-US"/>
        </w:rPr>
        <w:lastRenderedPageBreak/>
        <w:t xml:space="preserve">определенных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61215-2, и если это одобрено местными утверждающими органами. Другие отклонения могут быть разрешены при техническом надзоре и утверждении соответствующими производителями и местными уполномоченными органами.</w:t>
      </w:r>
    </w:p>
    <w:p w14:paraId="0758D214"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75800954"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57" w:name="bookmark37"/>
      <w:bookmarkStart w:id="58" w:name="_Toc104126001"/>
      <w:r w:rsidRPr="00CD62BF">
        <w:rPr>
          <w:rStyle w:val="FontStyle97"/>
          <w:rFonts w:ascii="Times New Roman" w:hAnsi="Times New Roman" w:cs="Times New Roman"/>
          <w:sz w:val="24"/>
          <w:szCs w:val="24"/>
          <w:lang w:eastAsia="en-US"/>
        </w:rPr>
        <w:t>5</w:t>
      </w:r>
      <w:bookmarkEnd w:id="57"/>
      <w:r w:rsidRPr="00CD62BF">
        <w:rPr>
          <w:rStyle w:val="FontStyle97"/>
          <w:rFonts w:ascii="Times New Roman" w:hAnsi="Times New Roman" w:cs="Times New Roman"/>
          <w:sz w:val="24"/>
          <w:szCs w:val="24"/>
          <w:lang w:eastAsia="en-US"/>
        </w:rPr>
        <w:t>.6.2 Ветер</w:t>
      </w:r>
      <w:bookmarkEnd w:id="58"/>
    </w:p>
    <w:p w14:paraId="4BF2C0F8"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3AE1C1D6"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Местные нормы, регулирующие расчеты ветровой нагрузки для зданий, могут быть либо неподходящими, либо неадекватными для фотоэлектрических батарей. Структуры фотоэлектрических батарей могут быть спроектированы и рассчитаны в соответствии с измеренными условиями конкретной площадки и инженерными расчетами для конкретных применений вместо местных кодов, если они задокументированы и одобрены местными утверждающими органами.</w:t>
      </w:r>
    </w:p>
    <w:p w14:paraId="01D5FD1F"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095C4197"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59" w:name="bookmark38"/>
      <w:bookmarkStart w:id="60" w:name="_Toc104126002"/>
      <w:r w:rsidRPr="00CD62BF">
        <w:rPr>
          <w:rStyle w:val="FontStyle97"/>
          <w:rFonts w:ascii="Times New Roman" w:hAnsi="Times New Roman" w:cs="Times New Roman"/>
          <w:sz w:val="24"/>
          <w:szCs w:val="24"/>
          <w:lang w:eastAsia="en-US"/>
        </w:rPr>
        <w:t>5</w:t>
      </w:r>
      <w:bookmarkEnd w:id="59"/>
      <w:r w:rsidRPr="00CD62BF">
        <w:rPr>
          <w:rStyle w:val="FontStyle97"/>
          <w:rFonts w:ascii="Times New Roman" w:hAnsi="Times New Roman" w:cs="Times New Roman"/>
          <w:sz w:val="24"/>
          <w:szCs w:val="24"/>
          <w:lang w:eastAsia="en-US"/>
        </w:rPr>
        <w:t>.6.3 Снег</w:t>
      </w:r>
      <w:bookmarkEnd w:id="60"/>
    </w:p>
    <w:p w14:paraId="334D0198"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2C42F67B"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Следует обратить внимание на снеговые нагрузки на фотоэлектрические батареи в соответствующих областях. Следует проявлять осторожность для устранения последствий скольжения снега на модулях и возникающих в результате этого боковых нагрузок, оказываемых на модули или оборудование на нижних краях батарей.</w:t>
      </w:r>
    </w:p>
    <w:p w14:paraId="1FF6A836"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Глубина заделки подземных компонентов должна выбираться с учетом глубины промерзания местного участка. Морозный подъем также может повлиять на компоненты с переходами между надземными и подземными.</w:t>
      </w:r>
    </w:p>
    <w:p w14:paraId="549FE171"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149888A1"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61" w:name="bookmark39"/>
      <w:bookmarkStart w:id="62" w:name="_Toc104126003"/>
      <w:r w:rsidRPr="00CD62BF">
        <w:rPr>
          <w:rStyle w:val="FontStyle97"/>
          <w:rFonts w:ascii="Times New Roman" w:hAnsi="Times New Roman" w:cs="Times New Roman"/>
          <w:sz w:val="24"/>
          <w:szCs w:val="24"/>
          <w:lang w:eastAsia="en-US"/>
        </w:rPr>
        <w:t>5</w:t>
      </w:r>
      <w:bookmarkEnd w:id="61"/>
      <w:r w:rsidRPr="00CD62BF">
        <w:rPr>
          <w:rStyle w:val="FontStyle97"/>
          <w:rFonts w:ascii="Times New Roman" w:hAnsi="Times New Roman" w:cs="Times New Roman"/>
          <w:sz w:val="24"/>
          <w:szCs w:val="24"/>
          <w:lang w:eastAsia="en-US"/>
        </w:rPr>
        <w:t>.6.4 Тепловое расширение</w:t>
      </w:r>
      <w:bookmarkEnd w:id="62"/>
    </w:p>
    <w:p w14:paraId="3ABE38BE"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2E93A9F7"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Особое внимание следует уделить длине монтажной стойки, разделению каркаса модуля, управлению кабелями и жестким механическим соединениям длинных линейных пролетов для учета теплового расширения и сжатия. Это может включать в себя обеспечение расширительных зазоров для конструкций или расширительных фитингов для трубопроводов и кабельных лотков.</w:t>
      </w:r>
    </w:p>
    <w:p w14:paraId="71EC3382"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0D80E6B5"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63" w:name="bookmark40"/>
      <w:bookmarkStart w:id="64" w:name="_Toc104126004"/>
      <w:r w:rsidRPr="00CD62BF">
        <w:rPr>
          <w:rStyle w:val="FontStyle97"/>
          <w:rFonts w:ascii="Times New Roman" w:hAnsi="Times New Roman" w:cs="Times New Roman"/>
          <w:sz w:val="24"/>
          <w:szCs w:val="24"/>
          <w:lang w:eastAsia="en-US"/>
        </w:rPr>
        <w:t>5</w:t>
      </w:r>
      <w:bookmarkEnd w:id="63"/>
      <w:r w:rsidRPr="00CD62BF">
        <w:rPr>
          <w:rStyle w:val="FontStyle97"/>
          <w:rFonts w:ascii="Times New Roman" w:hAnsi="Times New Roman" w:cs="Times New Roman"/>
          <w:sz w:val="24"/>
          <w:szCs w:val="24"/>
          <w:lang w:eastAsia="en-US"/>
        </w:rPr>
        <w:t>.6.5 Затопление</w:t>
      </w:r>
      <w:bookmarkEnd w:id="64"/>
    </w:p>
    <w:p w14:paraId="251F778F" w14:textId="77777777" w:rsidR="00EB5537" w:rsidRPr="00CD62BF" w:rsidRDefault="00EB5537" w:rsidP="00EB5537">
      <w:pPr>
        <w:pStyle w:val="Style6"/>
        <w:widowControl/>
        <w:ind w:firstLine="567"/>
        <w:jc w:val="both"/>
        <w:rPr>
          <w:rStyle w:val="FontStyle97"/>
          <w:rFonts w:ascii="Times New Roman" w:hAnsi="Times New Roman" w:cs="Times New Roman"/>
          <w:sz w:val="24"/>
          <w:szCs w:val="24"/>
          <w:lang w:eastAsia="en-US"/>
        </w:rPr>
      </w:pPr>
    </w:p>
    <w:p w14:paraId="433A7F91"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Там, где проектные площадки подвержены риску затопления, следует учитывать высоту модулей, соединительных коробок, двигателей отслеживания и других электрических компонентов над землей. Тип и конструкция монтажных конструкций также должны учитывать последствия затопления и погружения, а также дренаж участка.</w:t>
      </w:r>
    </w:p>
    <w:p w14:paraId="363CB69E"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5236962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65" w:name="bookmark41"/>
      <w:bookmarkStart w:id="66" w:name="_Toc104126005"/>
      <w:r w:rsidRPr="00CD62BF">
        <w:rPr>
          <w:rStyle w:val="FontStyle97"/>
          <w:rFonts w:ascii="Times New Roman" w:hAnsi="Times New Roman" w:cs="Times New Roman"/>
          <w:sz w:val="24"/>
          <w:szCs w:val="24"/>
          <w:lang w:eastAsia="en-US"/>
        </w:rPr>
        <w:t>5</w:t>
      </w:r>
      <w:bookmarkEnd w:id="65"/>
      <w:r w:rsidRPr="00CD62BF">
        <w:rPr>
          <w:rStyle w:val="FontStyle97"/>
          <w:rFonts w:ascii="Times New Roman" w:hAnsi="Times New Roman" w:cs="Times New Roman"/>
          <w:sz w:val="24"/>
          <w:szCs w:val="24"/>
          <w:lang w:eastAsia="en-US"/>
        </w:rPr>
        <w:t>.6.6 Сейсмическая активность</w:t>
      </w:r>
      <w:bookmarkEnd w:id="66"/>
    </w:p>
    <w:p w14:paraId="132C20D4"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1EF42EB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Там, где объекты проекта подвержены риску сейсмической активности, сейсмические нагрузки на конструкции должны соответствовать требованиям Международного строительного кодекса или местных нормативных актов. Там, где это применимо, следует применять стандарты оборудования с сейсмическими квалификационными испытаниями, такие как:</w:t>
      </w:r>
    </w:p>
    <w:p w14:paraId="18B2250A"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TS</w:t>
      </w:r>
      <w:r w:rsidRPr="00CD62BF">
        <w:rPr>
          <w:rStyle w:val="FontStyle100"/>
          <w:rFonts w:ascii="Times New Roman" w:hAnsi="Times New Roman" w:cs="Times New Roman"/>
          <w:spacing w:val="0"/>
          <w:sz w:val="24"/>
          <w:szCs w:val="24"/>
          <w:lang w:eastAsia="en-US"/>
        </w:rPr>
        <w:t xml:space="preserve"> 62271-210, решение проблемы высоковольтного распределительного устройства</w:t>
      </w:r>
    </w:p>
    <w:p w14:paraId="0543A756"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TR</w:t>
      </w:r>
      <w:r w:rsidRPr="00CD62BF">
        <w:rPr>
          <w:rStyle w:val="FontStyle100"/>
          <w:rFonts w:ascii="Times New Roman" w:hAnsi="Times New Roman" w:cs="Times New Roman"/>
          <w:spacing w:val="0"/>
          <w:sz w:val="24"/>
          <w:szCs w:val="24"/>
          <w:lang w:eastAsia="en-US"/>
        </w:rPr>
        <w:t xml:space="preserve"> 62271-300, обращение к высоковольтным выключателям переменного тока</w:t>
      </w:r>
    </w:p>
    <w:p w14:paraId="0F773249"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60255-21-3, обращение к измерительным реле и защитному оборудованию</w:t>
      </w:r>
    </w:p>
    <w:p w14:paraId="6AD0DC28"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Типичные сейсмические соображения для фотоэлектрических установок включают в себя вариации нагрузки на опоры в зависимости от классификации грунта, боковые нагрузки на неподвижные или направляющие батареи конструкции, опоры оборудования из усиленного бетона, повышенные требования к креплению корпусов болтами к опорам, использование гибких трубопроводов (особенно для трансформаторов) и фиксаторы. винты для отслеживания опорных конструкций.</w:t>
      </w:r>
    </w:p>
    <w:p w14:paraId="699AC8DD"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На </w:t>
      </w:r>
      <w:r w:rsidRPr="00CD62BF">
        <w:rPr>
          <w:rStyle w:val="FontStyle100"/>
          <w:rFonts w:ascii="Times New Roman" w:hAnsi="Times New Roman" w:cs="Times New Roman"/>
          <w:spacing w:val="0"/>
          <w:sz w:val="24"/>
          <w:szCs w:val="24"/>
          <w:lang w:val="en-US" w:eastAsia="en-US"/>
        </w:rPr>
        <w:t>IEEE</w:t>
      </w:r>
      <w:r w:rsidRPr="00CD62BF">
        <w:rPr>
          <w:rStyle w:val="FontStyle100"/>
          <w:rFonts w:ascii="Times New Roman" w:hAnsi="Times New Roman" w:cs="Times New Roman"/>
          <w:spacing w:val="0"/>
          <w:sz w:val="24"/>
          <w:szCs w:val="24"/>
          <w:lang w:eastAsia="en-US"/>
        </w:rPr>
        <w:t xml:space="preserve"> 693 также обычно ссылаются для полного описания конструкции подстанции.</w:t>
      </w:r>
    </w:p>
    <w:p w14:paraId="7218BA7F"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39B78FC6"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67" w:name="bookmark42"/>
      <w:bookmarkStart w:id="68" w:name="_Toc104126006"/>
      <w:r w:rsidRPr="00CD62BF">
        <w:rPr>
          <w:rStyle w:val="FontStyle97"/>
          <w:rFonts w:ascii="Times New Roman" w:hAnsi="Times New Roman" w:cs="Times New Roman"/>
          <w:sz w:val="24"/>
          <w:szCs w:val="24"/>
          <w:lang w:eastAsia="en-US"/>
        </w:rPr>
        <w:t>5</w:t>
      </w:r>
      <w:bookmarkEnd w:id="67"/>
      <w:r w:rsidRPr="00CD62BF">
        <w:rPr>
          <w:rStyle w:val="FontStyle97"/>
          <w:rFonts w:ascii="Times New Roman" w:hAnsi="Times New Roman" w:cs="Times New Roman"/>
          <w:sz w:val="24"/>
          <w:szCs w:val="24"/>
          <w:lang w:eastAsia="en-US"/>
        </w:rPr>
        <w:t>.6.7 Коррозия</w:t>
      </w:r>
      <w:bookmarkEnd w:id="68"/>
    </w:p>
    <w:p w14:paraId="52137FA9"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5115635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Компоненты фотоэлектрических электростанций подвержены коррозии из-за содержания соли в воде, агрессивных химических веществ в местной атмосфере, таких как аммиак в сельскохозяйственных районах, и многочисленных химических веществ, таких как сульфаты, обнаруженные в почвах. Важно учитывать местные источники коррозии и обеспечивать надлежащую защиту компонентов. Это относится не только к фотоэлектрическим модулям, конструкциям (как подземным, так и наземным), кабелям и корпусам, но также к развернутым в полевых условиях инверторам и их корпусам. Защита чувствительных внутренних компонентов от экстремальной влажности может быть лучше защищена с помощью герметичных корпусов или обогревателей помещений.</w:t>
      </w:r>
    </w:p>
    <w:p w14:paraId="3C90DE7E"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Коррозионная конструкция стальных свай может основываться на анализе местных условий на объекте, включая геотехническую оценку удельного сопротивления, рН и уровней химических веществ, таких как сульфаты и хлораты. При использовании систем катодной защиты особое внимание следует уделять расположению вентиляционных отверстий системы катодной защиты, поскольку выделяющиеся газы могут вызвать коррозию близлежащих компонентов.</w:t>
      </w:r>
    </w:p>
    <w:p w14:paraId="1CB4521B" w14:textId="77777777"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Полимерные материалы, такие как используемые в пластиковых проволочных стяжках, также подвержены воздействию коррозии и должны быть выбраны соответствующим образом в соответствии с местом и условиями применения.</w:t>
      </w:r>
    </w:p>
    <w:p w14:paraId="4CBE907A" w14:textId="77777777" w:rsidR="00EB5537" w:rsidRPr="00CD62BF"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45B97AC7"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69" w:name="bookmark43"/>
      <w:bookmarkStart w:id="70" w:name="_Toc104126007"/>
      <w:r w:rsidRPr="00CD62BF">
        <w:rPr>
          <w:rStyle w:val="FontStyle97"/>
          <w:rFonts w:ascii="Times New Roman" w:hAnsi="Times New Roman" w:cs="Times New Roman"/>
          <w:sz w:val="24"/>
          <w:szCs w:val="24"/>
          <w:lang w:eastAsia="en-US"/>
        </w:rPr>
        <w:t>5</w:t>
      </w:r>
      <w:bookmarkEnd w:id="69"/>
      <w:r w:rsidRPr="00CD62BF">
        <w:rPr>
          <w:rStyle w:val="FontStyle97"/>
          <w:rFonts w:ascii="Times New Roman" w:hAnsi="Times New Roman" w:cs="Times New Roman"/>
          <w:sz w:val="24"/>
          <w:szCs w:val="24"/>
          <w:lang w:eastAsia="en-US"/>
        </w:rPr>
        <w:t>.6.8 Доступ</w:t>
      </w:r>
      <w:bookmarkEnd w:id="70"/>
    </w:p>
    <w:p w14:paraId="77A7F1B1"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00F0057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Ряды модулей, особенно в очень больших системах с фиксированным наклоном, могут быть очень длинными (например, более 500 м) с небольшим расстоянием между ними. В низко установленных конструкциях безопасный доступ из ряда в ряд может быть возможен только путем перемещения в конец ряда и обхода в соседний коридор. Узкое расстояние между рядами может препятствовать безопасному доступу на моторизованном транспортном средстве, тем самым ограничивая доступ к внутренней батареи для персонала, который должен нести необходимые инструменты и материалы. На эти факторы можно не обращать внимания, когда целью проектирования является создание батареи высокой плотности из-за ограничений сайта, но их нельзя игнорировать. Там, где площадки или корпуса содержат крупногабаритное оборудование, такое как центральные инверторы и/или трансформаторы среднего напряжения, дороги должны поддерживаться для соответствующего доступа транспортных средств (грузовиков или кранов) и возможности разворота. Это также относится к автомобилям скорой помощи и местным правилам пожарной безопасности, которые могут определять максимальную длину смежных батарей и минимальную ширину коридоров транспортных средств в каждом направлении.</w:t>
      </w:r>
    </w:p>
    <w:p w14:paraId="130F85B9" w14:textId="77777777" w:rsidR="00CD06CA" w:rsidRPr="00CD62BF" w:rsidRDefault="00CD06CA" w:rsidP="00EB5537">
      <w:pPr>
        <w:pStyle w:val="Style56"/>
        <w:widowControl/>
        <w:ind w:firstLine="567"/>
        <w:jc w:val="both"/>
        <w:rPr>
          <w:rStyle w:val="FontStyle96"/>
          <w:rFonts w:ascii="Times New Roman" w:hAnsi="Times New Roman" w:cs="Times New Roman"/>
          <w:spacing w:val="0"/>
          <w:sz w:val="24"/>
          <w:szCs w:val="24"/>
          <w:lang w:eastAsia="en-US"/>
        </w:rPr>
      </w:pPr>
      <w:bookmarkStart w:id="71" w:name="bookmark44"/>
    </w:p>
    <w:p w14:paraId="5589C09B"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72" w:name="_Toc104126008"/>
      <w:r w:rsidRPr="00717112">
        <w:rPr>
          <w:rStyle w:val="FontStyle124"/>
          <w:rFonts w:ascii="Times New Roman" w:hAnsi="Times New Roman"/>
          <w:sz w:val="24"/>
        </w:rPr>
        <w:t>6</w:t>
      </w:r>
      <w:bookmarkStart w:id="73" w:name="bookmark45"/>
      <w:bookmarkEnd w:id="71"/>
      <w:r w:rsidRPr="00717112">
        <w:rPr>
          <w:rStyle w:val="FontStyle124"/>
          <w:rFonts w:ascii="Times New Roman" w:hAnsi="Times New Roman"/>
          <w:sz w:val="24"/>
        </w:rPr>
        <w:t xml:space="preserve"> </w:t>
      </w:r>
      <w:bookmarkEnd w:id="73"/>
      <w:r w:rsidRPr="00717112">
        <w:rPr>
          <w:rStyle w:val="FontStyle124"/>
          <w:rFonts w:ascii="Times New Roman" w:hAnsi="Times New Roman"/>
          <w:sz w:val="24"/>
        </w:rPr>
        <w:t>Вопросы безопасности</w:t>
      </w:r>
      <w:bookmarkEnd w:id="72"/>
      <w:r w:rsidRPr="00717112">
        <w:rPr>
          <w:rStyle w:val="FontStyle124"/>
          <w:rFonts w:ascii="Times New Roman" w:hAnsi="Times New Roman"/>
          <w:sz w:val="24"/>
        </w:rPr>
        <w:t xml:space="preserve"> </w:t>
      </w:r>
    </w:p>
    <w:p w14:paraId="20AEDAB5" w14:textId="77777777" w:rsidR="00EB5537" w:rsidRPr="00CD62BF" w:rsidRDefault="00EB5537" w:rsidP="00EB5537">
      <w:pPr>
        <w:pStyle w:val="Style56"/>
        <w:widowControl/>
        <w:ind w:firstLine="567"/>
        <w:jc w:val="both"/>
        <w:rPr>
          <w:rStyle w:val="FontStyle96"/>
          <w:rFonts w:ascii="Times New Roman" w:hAnsi="Times New Roman" w:cs="Times New Roman"/>
          <w:spacing w:val="0"/>
          <w:sz w:val="24"/>
          <w:szCs w:val="24"/>
          <w:lang w:eastAsia="en-US"/>
        </w:rPr>
      </w:pPr>
    </w:p>
    <w:p w14:paraId="6F090C32" w14:textId="77777777" w:rsidR="00CD06CA"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74" w:name="_Toc104126009"/>
      <w:r w:rsidRPr="00CD62BF">
        <w:rPr>
          <w:rStyle w:val="FontStyle97"/>
          <w:rFonts w:ascii="Times New Roman" w:hAnsi="Times New Roman" w:cs="Times New Roman"/>
          <w:sz w:val="24"/>
          <w:szCs w:val="24"/>
          <w:lang w:eastAsia="en-US"/>
        </w:rPr>
        <w:lastRenderedPageBreak/>
        <w:t>6.1 Общие положения</w:t>
      </w:r>
      <w:bookmarkEnd w:id="74"/>
    </w:p>
    <w:p w14:paraId="4925CE14" w14:textId="77777777" w:rsidR="00EB5537" w:rsidRPr="00CD62BF" w:rsidRDefault="00EB5537" w:rsidP="00EB5537">
      <w:pPr>
        <w:pStyle w:val="Style56"/>
        <w:widowControl/>
        <w:ind w:firstLine="567"/>
        <w:jc w:val="both"/>
        <w:rPr>
          <w:rStyle w:val="FontStyle97"/>
          <w:rFonts w:ascii="Times New Roman" w:hAnsi="Times New Roman" w:cs="Times New Roman"/>
          <w:sz w:val="24"/>
          <w:szCs w:val="24"/>
          <w:lang w:eastAsia="en-US"/>
        </w:rPr>
      </w:pPr>
    </w:p>
    <w:p w14:paraId="4A5FAF1B"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Фотоэлектрические батареи на электростанциях не должны иметь ограничений по максимальным номинальным напряжениям, кроме тех, которые налагаются номинальными характеристиками используемого оборудования.</w:t>
      </w:r>
    </w:p>
    <w:p w14:paraId="53CD707B"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75" w:name="bookmark46"/>
    </w:p>
    <w:p w14:paraId="0B60F814" w14:textId="77777777" w:rsidR="00CD06CA"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76" w:name="_Toc104126010"/>
      <w:r w:rsidRPr="00CD62BF">
        <w:rPr>
          <w:rStyle w:val="FontStyle97"/>
          <w:rFonts w:ascii="Times New Roman" w:hAnsi="Times New Roman" w:cs="Times New Roman"/>
          <w:sz w:val="24"/>
          <w:szCs w:val="24"/>
          <w:lang w:eastAsia="en-US"/>
        </w:rPr>
        <w:t>6</w:t>
      </w:r>
      <w:bookmarkEnd w:id="75"/>
      <w:r w:rsidRPr="00CD62BF">
        <w:rPr>
          <w:rStyle w:val="FontStyle97"/>
          <w:rFonts w:ascii="Times New Roman" w:hAnsi="Times New Roman" w:cs="Times New Roman"/>
          <w:sz w:val="24"/>
          <w:szCs w:val="24"/>
          <w:lang w:eastAsia="en-US"/>
        </w:rPr>
        <w:t>.2 Ограниченный доступ</w:t>
      </w:r>
      <w:bookmarkEnd w:id="76"/>
    </w:p>
    <w:p w14:paraId="2219BF21"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50C620BD"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77" w:name="bookmark47"/>
      <w:bookmarkStart w:id="78" w:name="_Toc104126011"/>
      <w:r w:rsidRPr="00CD62BF">
        <w:rPr>
          <w:rStyle w:val="FontStyle97"/>
          <w:rFonts w:ascii="Times New Roman" w:hAnsi="Times New Roman" w:cs="Times New Roman"/>
          <w:sz w:val="24"/>
          <w:szCs w:val="24"/>
          <w:lang w:eastAsia="en-US"/>
        </w:rPr>
        <w:t>6</w:t>
      </w:r>
      <w:bookmarkEnd w:id="77"/>
      <w:r w:rsidRPr="00CD62BF">
        <w:rPr>
          <w:rStyle w:val="FontStyle97"/>
          <w:rFonts w:ascii="Times New Roman" w:hAnsi="Times New Roman" w:cs="Times New Roman"/>
          <w:sz w:val="24"/>
          <w:szCs w:val="24"/>
          <w:lang w:eastAsia="en-US"/>
        </w:rPr>
        <w:t>.2.1 Общие положения</w:t>
      </w:r>
      <w:bookmarkEnd w:id="78"/>
    </w:p>
    <w:p w14:paraId="5BE2E500"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2A7811E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Доступ к фотоэлектрической батареи, инверторным станциям, трансформаторам среднего или высокого напряжения, распределительным устройствам для сбора среднего или высокого напряжения и связанным с ними объектам на фотоэлектрической электростанции должен быть ограничен квалифицированными или проинструктированными лицами. Должны быть установлены конкретные правила и процедуры безопасности на объекте для ограничения доступа и обеспечения безопасности неквалифицированного персонала. Примеры включают:</w:t>
      </w:r>
    </w:p>
    <w:p w14:paraId="5B52DF9F"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Проинструктированным по электрике или </w:t>
      </w:r>
      <w:r w:rsidRPr="00CD62BF">
        <w:rPr>
          <w:rStyle w:val="FontStyle97"/>
          <w:rFonts w:ascii="Times New Roman" w:hAnsi="Times New Roman" w:cs="Times New Roman"/>
          <w:b w:val="0"/>
          <w:sz w:val="24"/>
          <w:szCs w:val="24"/>
          <w:lang w:eastAsia="en-US"/>
        </w:rPr>
        <w:t>неквалифицированным персоналом</w:t>
      </w:r>
      <w:r w:rsidRPr="00CD62BF">
        <w:rPr>
          <w:rStyle w:val="FontStyle100"/>
          <w:rFonts w:ascii="Times New Roman" w:hAnsi="Times New Roman" w:cs="Times New Roman"/>
          <w:spacing w:val="0"/>
          <w:sz w:val="24"/>
          <w:szCs w:val="24"/>
          <w:lang w:eastAsia="en-US"/>
        </w:rPr>
        <w:t>, прошедшим подготовку для выполнения конкретных задач (таких как очистка батареи или управление растительностью), должен быть разрешен доступ под наблюдением квалифицированных операторов-электриков.</w:t>
      </w:r>
    </w:p>
    <w:p w14:paraId="1559AC68" w14:textId="77777777" w:rsidR="00CD06CA"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bookmarkStart w:id="79" w:name="bookmark48"/>
      <w:r w:rsidRPr="00CD62BF">
        <w:rPr>
          <w:rStyle w:val="FontStyle100"/>
          <w:rFonts w:ascii="Times New Roman" w:hAnsi="Times New Roman" w:cs="Times New Roman"/>
          <w:spacing w:val="0"/>
          <w:sz w:val="24"/>
          <w:szCs w:val="24"/>
          <w:lang w:eastAsia="en-US"/>
        </w:rPr>
        <w:t>-</w:t>
      </w:r>
      <w:bookmarkEnd w:id="79"/>
      <w:r w:rsidRPr="00CD62BF">
        <w:rPr>
          <w:rStyle w:val="FontStyle100"/>
          <w:rFonts w:ascii="Times New Roman" w:hAnsi="Times New Roman" w:cs="Times New Roman"/>
          <w:spacing w:val="0"/>
          <w:sz w:val="24"/>
          <w:szCs w:val="24"/>
          <w:lang w:eastAsia="en-US"/>
        </w:rPr>
        <w:t xml:space="preserve"> </w:t>
      </w:r>
      <w:r w:rsidRPr="00CD62BF">
        <w:rPr>
          <w:rStyle w:val="FontStyle97"/>
          <w:rFonts w:ascii="Times New Roman" w:hAnsi="Times New Roman" w:cs="Times New Roman"/>
          <w:b w:val="0"/>
          <w:sz w:val="24"/>
          <w:szCs w:val="24"/>
          <w:lang w:eastAsia="en-US"/>
        </w:rPr>
        <w:t>Неквалифицированному персоналу</w:t>
      </w:r>
      <w:r w:rsidRPr="00CD62BF">
        <w:rPr>
          <w:rStyle w:val="FontStyle100"/>
          <w:rFonts w:ascii="Times New Roman" w:hAnsi="Times New Roman" w:cs="Times New Roman"/>
          <w:spacing w:val="0"/>
          <w:sz w:val="24"/>
          <w:szCs w:val="24"/>
          <w:lang w:eastAsia="en-US"/>
        </w:rPr>
        <w:t xml:space="preserve"> может быть разрешено посещать зоны просмотра, объекты технического обслуживания и мониторинга и другие контролируемые зоны завода.</w:t>
      </w:r>
    </w:p>
    <w:p w14:paraId="2C37DCDC" w14:textId="77777777" w:rsidR="00EB5537" w:rsidRPr="00CD62BF" w:rsidRDefault="00EB5537" w:rsidP="00EB5537">
      <w:pPr>
        <w:pStyle w:val="Style15"/>
        <w:widowControl/>
        <w:ind w:firstLine="567"/>
        <w:jc w:val="both"/>
        <w:rPr>
          <w:rStyle w:val="FontStyle100"/>
          <w:rFonts w:ascii="Times New Roman" w:hAnsi="Times New Roman" w:cs="Times New Roman"/>
          <w:spacing w:val="0"/>
          <w:sz w:val="24"/>
          <w:szCs w:val="24"/>
          <w:lang w:eastAsia="en-US"/>
        </w:rPr>
      </w:pPr>
    </w:p>
    <w:p w14:paraId="7620BDE8" w14:textId="77777777" w:rsidR="00CD06CA"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80" w:name="_Toc104126012"/>
      <w:r w:rsidRPr="00CD62BF">
        <w:rPr>
          <w:rStyle w:val="FontStyle97"/>
          <w:rFonts w:ascii="Times New Roman" w:hAnsi="Times New Roman" w:cs="Times New Roman"/>
          <w:sz w:val="24"/>
          <w:szCs w:val="24"/>
          <w:lang w:eastAsia="en-US"/>
        </w:rPr>
        <w:t>6.2.2 Доступ к компонентам</w:t>
      </w:r>
      <w:bookmarkEnd w:id="80"/>
    </w:p>
    <w:p w14:paraId="61227340" w14:textId="77777777" w:rsidR="00EB5537" w:rsidRPr="00CD62BF" w:rsidRDefault="00EB5537" w:rsidP="00EB5537">
      <w:pPr>
        <w:pStyle w:val="Style14"/>
        <w:widowControl/>
        <w:ind w:firstLine="567"/>
        <w:jc w:val="both"/>
        <w:rPr>
          <w:rStyle w:val="FontStyle97"/>
          <w:rFonts w:ascii="Times New Roman" w:hAnsi="Times New Roman" w:cs="Times New Roman"/>
          <w:sz w:val="24"/>
          <w:szCs w:val="24"/>
          <w:lang w:eastAsia="en-US"/>
        </w:rPr>
      </w:pPr>
    </w:p>
    <w:p w14:paraId="01AC55C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Объекты электростанций, защищенные таким образом, чтобы ограничить доступ только квалифицированным электрикам или проинструктированным лицам, могут иметь подходы к защите, которые отличаются от систем, установленных на общедоступных объектах. Эти лица должны быть осведомлены о фотоэлектрических цепях и компонентах, которые могут находиться или оставаться под напряжением при различных условиях переключения, и понимать надлежащие шаги по работе с оборудованием или обращению с ним. Для снижения риска возникновения угроз безопасности рекомендуется использовать адекватную и хорошо документированную схему координации защитных устройств.</w:t>
      </w:r>
    </w:p>
    <w:p w14:paraId="4B62E8D0"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81" w:name="bookmark49"/>
    </w:p>
    <w:p w14:paraId="2C8A5EA4"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82" w:name="_Toc104126013"/>
      <w:r w:rsidRPr="00CD62BF">
        <w:rPr>
          <w:rStyle w:val="FontStyle97"/>
          <w:rFonts w:ascii="Times New Roman" w:hAnsi="Times New Roman" w:cs="Times New Roman"/>
          <w:sz w:val="24"/>
          <w:szCs w:val="24"/>
          <w:lang w:eastAsia="en-US"/>
        </w:rPr>
        <w:t>6</w:t>
      </w:r>
      <w:bookmarkEnd w:id="81"/>
      <w:r w:rsidRPr="00CD62BF">
        <w:rPr>
          <w:rStyle w:val="FontStyle97"/>
          <w:rFonts w:ascii="Times New Roman" w:hAnsi="Times New Roman" w:cs="Times New Roman"/>
          <w:sz w:val="24"/>
          <w:szCs w:val="24"/>
          <w:lang w:eastAsia="en-US"/>
        </w:rPr>
        <w:t>.3 Защита от перегрузки по току</w:t>
      </w:r>
      <w:bookmarkEnd w:id="82"/>
    </w:p>
    <w:p w14:paraId="535D7359"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bookmarkStart w:id="83" w:name="bookmark50"/>
    </w:p>
    <w:p w14:paraId="431EF8E5"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84" w:name="_Toc104126014"/>
      <w:r w:rsidRPr="00CD62BF">
        <w:rPr>
          <w:rStyle w:val="FontStyle97"/>
          <w:rFonts w:ascii="Times New Roman" w:hAnsi="Times New Roman" w:cs="Times New Roman"/>
          <w:sz w:val="24"/>
          <w:szCs w:val="24"/>
          <w:lang w:eastAsia="en-US"/>
        </w:rPr>
        <w:t>6</w:t>
      </w:r>
      <w:bookmarkEnd w:id="83"/>
      <w:r w:rsidRPr="00CD62BF">
        <w:rPr>
          <w:rStyle w:val="FontStyle97"/>
          <w:rFonts w:ascii="Times New Roman" w:hAnsi="Times New Roman" w:cs="Times New Roman"/>
          <w:sz w:val="24"/>
          <w:szCs w:val="24"/>
          <w:lang w:eastAsia="en-US"/>
        </w:rPr>
        <w:t>.3.1 Устройства защиты от перегрузки по постоянному току</w:t>
      </w:r>
      <w:bookmarkEnd w:id="84"/>
    </w:p>
    <w:p w14:paraId="163F41AF"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13C79DE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Устройства защиты от перегрузки по току, используемые в фотоэлектрической цепочке, групп и батарей, отличные от тех, которые разрешены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могут быть разрешены на фотоэлектрических электростанциях, если они выбраны в рамках исследования по координации защитных устройств, специально подходящих для установки.</w:t>
      </w:r>
    </w:p>
    <w:p w14:paraId="6C01A41F"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bookmarkStart w:id="85" w:name="bookmark51"/>
    </w:p>
    <w:p w14:paraId="1602271C"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86" w:name="_Toc104126015"/>
      <w:r w:rsidRPr="00CD62BF">
        <w:rPr>
          <w:rStyle w:val="FontStyle97"/>
          <w:rFonts w:ascii="Times New Roman" w:hAnsi="Times New Roman" w:cs="Times New Roman"/>
          <w:sz w:val="24"/>
          <w:szCs w:val="24"/>
          <w:lang w:eastAsia="en-US"/>
        </w:rPr>
        <w:t>6</w:t>
      </w:r>
      <w:bookmarkEnd w:id="85"/>
      <w:r w:rsidRPr="00CD62BF">
        <w:rPr>
          <w:rStyle w:val="FontStyle97"/>
          <w:rFonts w:ascii="Times New Roman" w:hAnsi="Times New Roman" w:cs="Times New Roman"/>
          <w:sz w:val="24"/>
          <w:szCs w:val="24"/>
          <w:lang w:eastAsia="en-US"/>
        </w:rPr>
        <w:t>.3.2 Требования к защите цепи от перегрузки по току</w:t>
      </w:r>
      <w:bookmarkEnd w:id="86"/>
    </w:p>
    <w:p w14:paraId="6BA31BBC"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6B6BEED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Цепи кабеля прокладываются вдоль каркасов модулей, по металлическим или неметаллическим дорожкам качения, по краям стеллажных или направляющих конструкций и под землей. Они также могут находиться в той же дорожке качения, что и кабели фотоэлектрической группы. Следовательно, они подвержены замыканиям на землю, </w:t>
      </w:r>
      <w:r w:rsidRPr="00CD62BF">
        <w:rPr>
          <w:rStyle w:val="FontStyle100"/>
          <w:rFonts w:ascii="Times New Roman" w:hAnsi="Times New Roman" w:cs="Times New Roman"/>
          <w:spacing w:val="0"/>
          <w:sz w:val="24"/>
          <w:szCs w:val="24"/>
          <w:lang w:eastAsia="en-US"/>
        </w:rPr>
        <w:lastRenderedPageBreak/>
        <w:t>межлинейным замыканиям (цепей кабеля) и, возможно, межлинейным замыканиям с другими кабелями фотоэлектрической группы.</w:t>
      </w:r>
    </w:p>
    <w:p w14:paraId="26B6652E" w14:textId="47070445"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защита цепи от перегрузки по току в соединительной коробке или системе жгута проводов требуется, если:</w:t>
      </w:r>
    </w:p>
    <w:p w14:paraId="733B9EFC" w14:textId="3F8E9CDC" w:rsidR="006A564E" w:rsidRDefault="006A564E" w:rsidP="00EB5537">
      <w:pPr>
        <w:pStyle w:val="Style37"/>
        <w:widowControl/>
        <w:ind w:firstLine="567"/>
        <w:jc w:val="both"/>
        <w:rPr>
          <w:rStyle w:val="FontStyle100"/>
          <w:rFonts w:ascii="Times New Roman" w:hAnsi="Times New Roman" w:cs="Times New Roman"/>
          <w:spacing w:val="0"/>
          <w:sz w:val="24"/>
          <w:szCs w:val="24"/>
          <w:lang w:eastAsia="en-US"/>
        </w:rPr>
      </w:pPr>
      <m:oMathPara>
        <m:oMath>
          <m:r>
            <w:rPr>
              <w:rStyle w:val="FontStyle100"/>
              <w:rFonts w:ascii="Cambria Math" w:hAnsi="Cambria Math" w:cs="Times New Roman"/>
              <w:spacing w:val="0"/>
              <w:sz w:val="24"/>
              <w:szCs w:val="24"/>
              <w:lang w:eastAsia="en-US"/>
            </w:rPr>
            <m:t>(</m:t>
          </m:r>
          <m:d>
            <m:dPr>
              <m:ctrlPr>
                <w:rPr>
                  <w:rStyle w:val="FontStyle100"/>
                  <w:rFonts w:ascii="Cambria Math" w:hAnsi="Cambria Math" w:cs="Times New Roman"/>
                  <w:i/>
                  <w:spacing w:val="0"/>
                  <w:sz w:val="24"/>
                  <w:szCs w:val="24"/>
                  <w:lang w:eastAsia="en-US"/>
                </w:rPr>
              </m:ctrlPr>
            </m:dPr>
            <m:e>
              <m:sSub>
                <m:sSubPr>
                  <m:ctrlPr>
                    <w:rPr>
                      <w:rStyle w:val="FontStyle100"/>
                      <w:rFonts w:ascii="Cambria Math" w:hAnsi="Cambria Math" w:cs="Times New Roman"/>
                      <w:i/>
                      <w:spacing w:val="0"/>
                      <w:sz w:val="24"/>
                      <w:szCs w:val="24"/>
                      <w:lang w:eastAsia="en-US"/>
                    </w:rPr>
                  </m:ctrlPr>
                </m:sSubPr>
                <m:e>
                  <m:r>
                    <w:rPr>
                      <w:rStyle w:val="FontStyle100"/>
                      <w:rFonts w:ascii="Cambria Math" w:hAnsi="Cambria Math" w:cs="Times New Roman"/>
                      <w:spacing w:val="0"/>
                      <w:sz w:val="24"/>
                      <w:szCs w:val="24"/>
                      <w:lang w:eastAsia="en-US"/>
                    </w:rPr>
                    <m:t>S</m:t>
                  </m:r>
                </m:e>
                <m:sub>
                  <m:r>
                    <w:rPr>
                      <w:rStyle w:val="FontStyle100"/>
                      <w:rFonts w:ascii="Cambria Math" w:hAnsi="Cambria Math" w:cs="Times New Roman"/>
                      <w:spacing w:val="0"/>
                      <w:sz w:val="24"/>
                      <w:szCs w:val="24"/>
                      <w:lang w:eastAsia="en-US"/>
                    </w:rPr>
                    <m:t>A</m:t>
                  </m:r>
                </m:sub>
              </m:sSub>
              <m:r>
                <w:rPr>
                  <w:rStyle w:val="FontStyle100"/>
                  <w:rFonts w:ascii="Cambria Math" w:hAnsi="Cambria Math" w:cs="Times New Roman"/>
                  <w:spacing w:val="0"/>
                  <w:sz w:val="24"/>
                  <w:szCs w:val="24"/>
                  <w:lang w:eastAsia="en-US"/>
                </w:rPr>
                <m:t>-1</m:t>
              </m:r>
            </m:e>
          </m:d>
          <m:r>
            <w:rPr>
              <w:rStyle w:val="FontStyle100"/>
              <w:rFonts w:ascii="Cambria Math" w:hAnsi="Cambria Math" w:cs="Times New Roman"/>
              <w:spacing w:val="0"/>
              <w:sz w:val="24"/>
              <w:szCs w:val="24"/>
              <w:lang w:eastAsia="en-US"/>
            </w:rPr>
            <m:t>*</m:t>
          </m:r>
          <m:sSub>
            <m:sSubPr>
              <m:ctrlPr>
                <w:rPr>
                  <w:rStyle w:val="FontStyle100"/>
                  <w:rFonts w:ascii="Cambria Math" w:hAnsi="Cambria Math" w:cs="Times New Roman"/>
                  <w:i/>
                  <w:spacing w:val="0"/>
                  <w:sz w:val="24"/>
                  <w:szCs w:val="24"/>
                  <w:lang w:eastAsia="en-US"/>
                </w:rPr>
              </m:ctrlPr>
            </m:sSubPr>
            <m:e>
              <m:r>
                <w:rPr>
                  <w:rStyle w:val="FontStyle100"/>
                  <w:rFonts w:ascii="Cambria Math" w:hAnsi="Cambria Math" w:cs="Times New Roman"/>
                  <w:spacing w:val="0"/>
                  <w:sz w:val="24"/>
                  <w:szCs w:val="24"/>
                  <w:lang w:eastAsia="en-US"/>
                </w:rPr>
                <m:t>I</m:t>
              </m:r>
            </m:e>
            <m:sub>
              <m:r>
                <w:rPr>
                  <w:rStyle w:val="FontStyle100"/>
                  <w:rFonts w:ascii="Cambria Math" w:hAnsi="Cambria Math" w:cs="Times New Roman"/>
                  <w:spacing w:val="0"/>
                  <w:sz w:val="24"/>
                  <w:szCs w:val="24"/>
                  <w:lang w:eastAsia="en-US"/>
                </w:rPr>
                <m:t>SC_MAX</m:t>
              </m:r>
            </m:sub>
          </m:sSub>
          <m:r>
            <w:rPr>
              <w:rStyle w:val="FontStyle100"/>
              <w:rFonts w:ascii="Cambria Math" w:hAnsi="Cambria Math" w:cs="Times New Roman"/>
              <w:spacing w:val="0"/>
              <w:sz w:val="24"/>
              <w:szCs w:val="24"/>
              <w:lang w:eastAsia="en-US"/>
            </w:rPr>
            <m:t>) &gt;</m:t>
          </m:r>
          <m:sSub>
            <m:sSubPr>
              <m:ctrlPr>
                <w:rPr>
                  <w:rStyle w:val="FontStyle100"/>
                  <w:rFonts w:ascii="Cambria Math" w:hAnsi="Cambria Math" w:cs="Times New Roman"/>
                  <w:i/>
                  <w:spacing w:val="0"/>
                  <w:sz w:val="24"/>
                  <w:szCs w:val="24"/>
                  <w:lang w:eastAsia="en-US"/>
                </w:rPr>
              </m:ctrlPr>
            </m:sSubPr>
            <m:e>
              <m:r>
                <w:rPr>
                  <w:rStyle w:val="FontStyle100"/>
                  <w:rFonts w:ascii="Cambria Math" w:hAnsi="Cambria Math" w:cs="Times New Roman"/>
                  <w:spacing w:val="0"/>
                  <w:sz w:val="24"/>
                  <w:szCs w:val="24"/>
                  <w:lang w:eastAsia="en-US"/>
                </w:rPr>
                <m:t>I</m:t>
              </m:r>
            </m:e>
            <m:sub>
              <m:r>
                <w:rPr>
                  <w:rStyle w:val="FontStyle100"/>
                  <w:rFonts w:ascii="Cambria Math" w:hAnsi="Cambria Math" w:cs="Times New Roman"/>
                  <w:spacing w:val="0"/>
                  <w:sz w:val="24"/>
                  <w:szCs w:val="24"/>
                  <w:lang w:eastAsia="en-US"/>
                </w:rPr>
                <m:t>MOD_MAX_OCPR</m:t>
              </m:r>
            </m:sub>
          </m:sSub>
        </m:oMath>
      </m:oMathPara>
    </w:p>
    <w:p w14:paraId="5FE503F3" w14:textId="77777777" w:rsidR="006A564E" w:rsidRPr="00CD62BF" w:rsidRDefault="006A564E" w:rsidP="00EB5537">
      <w:pPr>
        <w:pStyle w:val="Style37"/>
        <w:widowControl/>
        <w:ind w:firstLine="567"/>
        <w:jc w:val="both"/>
        <w:rPr>
          <w:rStyle w:val="FontStyle100"/>
          <w:rFonts w:ascii="Times New Roman" w:hAnsi="Times New Roman" w:cs="Times New Roman"/>
          <w:spacing w:val="0"/>
          <w:sz w:val="24"/>
          <w:szCs w:val="24"/>
          <w:lang w:eastAsia="en-US"/>
        </w:rPr>
      </w:pPr>
    </w:p>
    <w:p w14:paraId="4573E67C" w14:textId="5608E2C4" w:rsidR="00CD06CA"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где </w:t>
      </w:r>
      <w:r w:rsidRPr="00CD62BF">
        <w:rPr>
          <w:rStyle w:val="FontStyle81"/>
          <w:spacing w:val="0"/>
          <w:sz w:val="24"/>
          <w:szCs w:val="24"/>
          <w:lang w:val="en-US" w:eastAsia="en-US"/>
        </w:rPr>
        <w:t>Sa</w:t>
      </w:r>
      <w:r w:rsidRPr="00CD62BF">
        <w:rPr>
          <w:rStyle w:val="FontStyle81"/>
          <w:spacing w:val="0"/>
          <w:sz w:val="24"/>
          <w:szCs w:val="24"/>
          <w:lang w:eastAsia="en-US"/>
        </w:rPr>
        <w:t xml:space="preserve"> </w:t>
      </w:r>
      <w:r w:rsidR="006079A9">
        <w:rPr>
          <w:rStyle w:val="FontStyle100"/>
          <w:rFonts w:ascii="Times New Roman" w:hAnsi="Times New Roman" w:cs="Times New Roman"/>
          <w:spacing w:val="0"/>
          <w:sz w:val="24"/>
          <w:szCs w:val="24"/>
          <w:lang w:eastAsia="en-US"/>
        </w:rPr>
        <w:t>-</w:t>
      </w:r>
      <w:r w:rsidR="006079A9"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eastAsia="en-US"/>
        </w:rPr>
        <w:t>общее количество параллельно соединенных фотоэлектрических цепочек в фотоэлектрическую батарею.</w:t>
      </w:r>
    </w:p>
    <w:p w14:paraId="3890B96F" w14:textId="77777777" w:rsidR="006079A9" w:rsidRPr="00CD62BF" w:rsidRDefault="006079A9" w:rsidP="00EB5537">
      <w:pPr>
        <w:pStyle w:val="Style37"/>
        <w:widowControl/>
        <w:ind w:firstLine="567"/>
        <w:jc w:val="both"/>
        <w:rPr>
          <w:rStyle w:val="FontStyle100"/>
          <w:rFonts w:ascii="Times New Roman" w:hAnsi="Times New Roman" w:cs="Times New Roman"/>
          <w:spacing w:val="0"/>
          <w:sz w:val="24"/>
          <w:szCs w:val="24"/>
          <w:lang w:eastAsia="en-US"/>
        </w:rPr>
      </w:pPr>
    </w:p>
    <w:p w14:paraId="0A5DFF2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Некоторые исключения могут быть рассмотрены на основе инженерного анализа для электростанций, отвечающих требованиям ограниченного доступа для </w:t>
      </w:r>
      <w:r w:rsidRPr="00CD62BF">
        <w:rPr>
          <w:rStyle w:val="FontStyle97"/>
          <w:rFonts w:ascii="Times New Roman" w:hAnsi="Times New Roman" w:cs="Times New Roman"/>
          <w:b w:val="0"/>
          <w:sz w:val="24"/>
          <w:szCs w:val="24"/>
          <w:lang w:eastAsia="en-US"/>
        </w:rPr>
        <w:t>неквалифицированного персонала</w:t>
      </w:r>
      <w:r w:rsidRPr="00CD62BF">
        <w:rPr>
          <w:rStyle w:val="FontStyle100"/>
          <w:rFonts w:ascii="Times New Roman" w:hAnsi="Times New Roman" w:cs="Times New Roman"/>
          <w:spacing w:val="0"/>
          <w:sz w:val="24"/>
          <w:szCs w:val="24"/>
          <w:lang w:eastAsia="en-US"/>
        </w:rPr>
        <w:t>. Следующие подразделы определяют дополнительные технические соображения в таких случаях.</w:t>
      </w:r>
    </w:p>
    <w:p w14:paraId="53119E42"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bookmarkStart w:id="87" w:name="bookmark52"/>
    </w:p>
    <w:p w14:paraId="65F11AD2"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88" w:name="_Toc104126016"/>
      <w:r w:rsidRPr="00CD62BF">
        <w:rPr>
          <w:rStyle w:val="FontStyle97"/>
          <w:rFonts w:ascii="Times New Roman" w:hAnsi="Times New Roman" w:cs="Times New Roman"/>
          <w:sz w:val="24"/>
          <w:szCs w:val="24"/>
          <w:lang w:eastAsia="en-US"/>
        </w:rPr>
        <w:t>6</w:t>
      </w:r>
      <w:bookmarkEnd w:id="87"/>
      <w:r w:rsidRPr="00CD62BF">
        <w:rPr>
          <w:rStyle w:val="FontStyle97"/>
          <w:rFonts w:ascii="Times New Roman" w:hAnsi="Times New Roman" w:cs="Times New Roman"/>
          <w:sz w:val="24"/>
          <w:szCs w:val="24"/>
          <w:lang w:eastAsia="en-US"/>
        </w:rPr>
        <w:t>.3.3 Размеры защиты от перегрузки по току цепи</w:t>
      </w:r>
      <w:bookmarkEnd w:id="88"/>
    </w:p>
    <w:p w14:paraId="6D9EEA1D"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0488561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Расчеты в этом разделе не учитывают требование к множителю верхней границы 2,4 </w:t>
      </w:r>
      <w:r w:rsidRPr="00CD62BF">
        <w:rPr>
          <w:rStyle w:val="FontStyle100"/>
          <w:rFonts w:ascii="Times New Roman" w:hAnsi="Times New Roman" w:cs="Times New Roman"/>
          <w:spacing w:val="0"/>
          <w:sz w:val="24"/>
          <w:szCs w:val="24"/>
          <w:lang w:val="en-US" w:eastAsia="en-US"/>
        </w:rPr>
        <w:t>x</w:t>
      </w:r>
      <w:r w:rsidRPr="00CD62BF">
        <w:rPr>
          <w:rStyle w:val="FontStyle100"/>
          <w:rFonts w:ascii="Times New Roman" w:hAnsi="Times New Roman" w:cs="Times New Roman"/>
          <w:spacing w:val="0"/>
          <w:sz w:val="24"/>
          <w:szCs w:val="24"/>
          <w:lang w:eastAsia="en-US"/>
        </w:rPr>
        <w:t xml:space="preserve"> </w:t>
      </w:r>
      <w:r w:rsidRPr="00CD62BF">
        <w:rPr>
          <w:rStyle w:val="FontStyle82"/>
          <w:spacing w:val="0"/>
          <w:sz w:val="24"/>
          <w:szCs w:val="24"/>
          <w:lang w:val="en-US" w:eastAsia="en-US"/>
        </w:rPr>
        <w:t>I</w:t>
      </w:r>
      <w:r w:rsidRPr="00CD62BF">
        <w:rPr>
          <w:rStyle w:val="FontStyle82"/>
          <w:spacing w:val="0"/>
          <w:sz w:val="24"/>
          <w:szCs w:val="24"/>
          <w:vertAlign w:val="subscript"/>
          <w:lang w:val="en-US" w:eastAsia="en-US"/>
        </w:rPr>
        <w:t>sc</w:t>
      </w:r>
      <w:r w:rsidRPr="00CD62BF">
        <w:rPr>
          <w:rStyle w:val="FontStyle82"/>
          <w:spacing w:val="0"/>
          <w:sz w:val="24"/>
          <w:szCs w:val="24"/>
          <w:lang w:eastAsia="en-US"/>
        </w:rPr>
        <w:t xml:space="preserve"> </w:t>
      </w:r>
      <w:r w:rsidRPr="00CD62BF">
        <w:rPr>
          <w:rStyle w:val="FontStyle100"/>
          <w:rFonts w:ascii="Times New Roman" w:hAnsi="Times New Roman" w:cs="Times New Roman"/>
          <w:spacing w:val="0"/>
          <w:sz w:val="24"/>
          <w:szCs w:val="24"/>
          <w:lang w:eastAsia="en-US"/>
        </w:rPr>
        <w:t xml:space="preserve">для номинальных значений предохранителей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Это обеспечивает большую гибкость проектирования фотоэлектрических электростанций с большим количеством параллельно подключенных фотоэлектрических цепочек и потенциальными токами повреждения.</w:t>
      </w:r>
    </w:p>
    <w:p w14:paraId="7D5B9E6C"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Если реализована защита от перегрузки по току, либо:</w:t>
      </w:r>
    </w:p>
    <w:p w14:paraId="3ED98EEB"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a</w:t>
      </w:r>
      <w:r w:rsidRPr="00CD62BF">
        <w:rPr>
          <w:rStyle w:val="FontStyle100"/>
          <w:rFonts w:ascii="Times New Roman" w:hAnsi="Times New Roman" w:cs="Times New Roman"/>
          <w:spacing w:val="0"/>
          <w:sz w:val="24"/>
          <w:szCs w:val="24"/>
          <w:lang w:eastAsia="en-US"/>
        </w:rPr>
        <w:t xml:space="preserve">) номинальная степень защиты от перегрузки по току устройства защиты от перегрузки по току струны должна быть </w:t>
      </w:r>
      <w:r w:rsidRPr="00CD62BF">
        <w:rPr>
          <w:rStyle w:val="FontStyle82"/>
          <w:spacing w:val="0"/>
          <w:sz w:val="24"/>
          <w:szCs w:val="24"/>
          <w:lang w:val="en-US" w:eastAsia="en-US"/>
        </w:rPr>
        <w:t>I</w:t>
      </w:r>
      <w:r w:rsidRPr="00CD62BF">
        <w:rPr>
          <w:rStyle w:val="FontStyle82"/>
          <w:spacing w:val="0"/>
          <w:sz w:val="24"/>
          <w:szCs w:val="24"/>
          <w:vertAlign w:val="subscript"/>
          <w:lang w:val="en-US" w:eastAsia="en-US"/>
        </w:rPr>
        <w:t>n</w:t>
      </w:r>
      <w:r w:rsidRPr="00CD62BF">
        <w:rPr>
          <w:rStyle w:val="FontStyle82"/>
          <w:spacing w:val="0"/>
          <w:sz w:val="24"/>
          <w:szCs w:val="24"/>
          <w:lang w:eastAsia="en-US"/>
        </w:rPr>
        <w:t xml:space="preserve"> </w:t>
      </w:r>
      <w:r w:rsidRPr="00CD62BF">
        <w:rPr>
          <w:rStyle w:val="FontStyle100"/>
          <w:rFonts w:ascii="Times New Roman" w:hAnsi="Times New Roman" w:cs="Times New Roman"/>
          <w:spacing w:val="0"/>
          <w:sz w:val="24"/>
          <w:szCs w:val="24"/>
          <w:lang w:eastAsia="en-US"/>
        </w:rPr>
        <w:t>где:</w:t>
      </w:r>
    </w:p>
    <w:p w14:paraId="3B4CA69C"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val="en-US" w:eastAsia="en-US"/>
        </w:rPr>
      </w:pPr>
      <w:r w:rsidRPr="00CD62BF">
        <w:rPr>
          <w:rStyle w:val="FontStyle86"/>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n</w:t>
      </w:r>
      <w:r w:rsidRPr="00CD62BF">
        <w:rPr>
          <w:rStyle w:val="FontStyle94"/>
          <w:rFonts w:ascii="Times New Roman" w:hAnsi="Times New Roman" w:cs="Times New Roman"/>
          <w:sz w:val="24"/>
          <w:szCs w:val="24"/>
          <w:lang w:val="en-US" w:eastAsia="en-US"/>
        </w:rPr>
        <w:t xml:space="preserve"> </w:t>
      </w:r>
      <w:r w:rsidRPr="00CD62BF">
        <w:rPr>
          <w:rStyle w:val="FontStyle100"/>
          <w:rFonts w:ascii="Times New Roman" w:hAnsi="Times New Roman" w:cs="Times New Roman"/>
          <w:spacing w:val="0"/>
          <w:sz w:val="24"/>
          <w:szCs w:val="24"/>
          <w:lang w:val="en-US" w:eastAsia="en-US"/>
        </w:rPr>
        <w:t xml:space="preserve">&gt; 1,5 x </w:t>
      </w:r>
      <w:r w:rsidRPr="00CD62BF">
        <w:rPr>
          <w:rStyle w:val="FontStyle86"/>
          <w:rFonts w:ascii="Times New Roman" w:hAnsi="Times New Roman" w:cs="Times New Roman"/>
          <w:i/>
          <w:sz w:val="24"/>
          <w:szCs w:val="24"/>
          <w:lang w:val="en-US" w:eastAsia="en-US"/>
        </w:rPr>
        <w:t>I</w:t>
      </w:r>
      <w:r w:rsidRPr="00CD62BF">
        <w:rPr>
          <w:rStyle w:val="FontStyle86"/>
          <w:rFonts w:ascii="Times New Roman" w:hAnsi="Times New Roman" w:cs="Times New Roman"/>
          <w:sz w:val="24"/>
          <w:szCs w:val="24"/>
          <w:lang w:val="en-US" w:eastAsia="en-US"/>
        </w:rPr>
        <w:t xml:space="preserve">sc_mod </w:t>
      </w:r>
      <w:r w:rsidRPr="00CD62BF">
        <w:rPr>
          <w:rStyle w:val="FontStyle100"/>
          <w:rFonts w:ascii="Times New Roman" w:hAnsi="Times New Roman" w:cs="Times New Roman"/>
          <w:spacing w:val="0"/>
          <w:sz w:val="24"/>
          <w:szCs w:val="24"/>
          <w:lang w:eastAsia="en-US"/>
        </w:rPr>
        <w:t>и</w:t>
      </w:r>
    </w:p>
    <w:p w14:paraId="06A09554"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val="en-US" w:eastAsia="en-US"/>
        </w:rPr>
      </w:pPr>
      <w:r w:rsidRPr="00CD62BF">
        <w:rPr>
          <w:rStyle w:val="FontStyle94"/>
          <w:rFonts w:ascii="Times New Roman" w:hAnsi="Times New Roman" w:cs="Times New Roman"/>
          <w:sz w:val="24"/>
          <w:szCs w:val="24"/>
          <w:lang w:val="en-US" w:eastAsia="en-US"/>
        </w:rPr>
        <w:t xml:space="preserve"> </w:t>
      </w:r>
      <w:r w:rsidRPr="00CD62BF">
        <w:rPr>
          <w:rStyle w:val="FontStyle94"/>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 xml:space="preserve">n </w:t>
      </w:r>
      <w:r w:rsidRPr="00CD62BF">
        <w:rPr>
          <w:rStyle w:val="FontStyle94"/>
          <w:rFonts w:ascii="Times New Roman" w:hAnsi="Times New Roman" w:cs="Times New Roman"/>
          <w:sz w:val="24"/>
          <w:szCs w:val="24"/>
          <w:lang w:val="en-US" w:eastAsia="en-US"/>
        </w:rPr>
        <w:t xml:space="preserve">≤ </w:t>
      </w:r>
      <w:r w:rsidRPr="00CD62BF">
        <w:rPr>
          <w:rStyle w:val="FontStyle94"/>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MOD_MAX_OCPR</w:t>
      </w:r>
    </w:p>
    <w:p w14:paraId="598D6525"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или</w:t>
      </w:r>
    </w:p>
    <w:p w14:paraId="206E2E09"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b</w:t>
      </w:r>
      <w:r w:rsidRPr="00CD62BF">
        <w:rPr>
          <w:rStyle w:val="FontStyle100"/>
          <w:rFonts w:ascii="Times New Roman" w:hAnsi="Times New Roman" w:cs="Times New Roman"/>
          <w:spacing w:val="0"/>
          <w:sz w:val="24"/>
          <w:szCs w:val="24"/>
          <w:lang w:eastAsia="en-US"/>
        </w:rPr>
        <w:t>) цепи могут быть сгруппированы параллельно под защитой одного устройства перегрузки по току, такого</w:t>
      </w:r>
    </w:p>
    <w:p w14:paraId="3DE8D0D5"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eastAsia="en-US"/>
        </w:rPr>
        <w:t>что</w:t>
      </w:r>
      <w:r w:rsidRPr="00CD62BF">
        <w:rPr>
          <w:rStyle w:val="FontStyle100"/>
          <w:rFonts w:ascii="Times New Roman" w:hAnsi="Times New Roman" w:cs="Times New Roman"/>
          <w:spacing w:val="0"/>
          <w:sz w:val="24"/>
          <w:szCs w:val="24"/>
          <w:lang w:val="en-US" w:eastAsia="en-US"/>
        </w:rPr>
        <w:t>:</w:t>
      </w:r>
    </w:p>
    <w:p w14:paraId="27A052BF"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val="en-US" w:eastAsia="en-US"/>
        </w:rPr>
      </w:pPr>
      <w:r w:rsidRPr="00CD62BF">
        <w:rPr>
          <w:rStyle w:val="FontStyle86"/>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n</w:t>
      </w:r>
      <w:r w:rsidRPr="00CD62BF">
        <w:rPr>
          <w:rStyle w:val="FontStyle94"/>
          <w:rFonts w:ascii="Times New Roman" w:hAnsi="Times New Roman" w:cs="Times New Roman"/>
          <w:sz w:val="24"/>
          <w:szCs w:val="24"/>
          <w:lang w:val="en-US" w:eastAsia="en-US"/>
        </w:rPr>
        <w:t xml:space="preserve"> </w:t>
      </w:r>
      <w:r w:rsidRPr="00CD62BF">
        <w:rPr>
          <w:rStyle w:val="FontStyle100"/>
          <w:rFonts w:ascii="Times New Roman" w:hAnsi="Times New Roman" w:cs="Times New Roman"/>
          <w:spacing w:val="0"/>
          <w:sz w:val="24"/>
          <w:szCs w:val="24"/>
          <w:lang w:val="en-US" w:eastAsia="en-US"/>
        </w:rPr>
        <w:t xml:space="preserve">&gt; 1,5 x </w:t>
      </w:r>
      <w:r w:rsidRPr="00CD62BF">
        <w:rPr>
          <w:rStyle w:val="FontStyle86"/>
          <w:rFonts w:ascii="Times New Roman" w:hAnsi="Times New Roman" w:cs="Times New Roman"/>
          <w:i/>
          <w:sz w:val="24"/>
          <w:szCs w:val="24"/>
          <w:lang w:val="en-US" w:eastAsia="en-US"/>
        </w:rPr>
        <w:t>S</w:t>
      </w:r>
      <w:r w:rsidRPr="00CD62BF">
        <w:rPr>
          <w:rStyle w:val="FontStyle86"/>
          <w:rFonts w:ascii="Times New Roman" w:hAnsi="Times New Roman" w:cs="Times New Roman"/>
          <w:sz w:val="24"/>
          <w:szCs w:val="24"/>
          <w:vertAlign w:val="subscript"/>
          <w:lang w:val="en-US" w:eastAsia="en-US"/>
        </w:rPr>
        <w:t>g</w:t>
      </w:r>
      <w:r w:rsidRPr="00CD62BF">
        <w:rPr>
          <w:rStyle w:val="FontStyle86"/>
          <w:rFonts w:ascii="Times New Roman" w:hAnsi="Times New Roman" w:cs="Times New Roman"/>
          <w:sz w:val="24"/>
          <w:szCs w:val="24"/>
          <w:lang w:val="en-US" w:eastAsia="en-US"/>
        </w:rPr>
        <w:t xml:space="preserve"> </w:t>
      </w:r>
      <w:r w:rsidRPr="00CD62BF">
        <w:rPr>
          <w:rStyle w:val="FontStyle100"/>
          <w:rFonts w:ascii="Times New Roman" w:hAnsi="Times New Roman" w:cs="Times New Roman"/>
          <w:spacing w:val="0"/>
          <w:sz w:val="24"/>
          <w:szCs w:val="24"/>
          <w:lang w:val="en-US" w:eastAsia="en-US"/>
        </w:rPr>
        <w:t xml:space="preserve">x </w:t>
      </w:r>
      <w:r w:rsidRPr="00CD62BF">
        <w:rPr>
          <w:rStyle w:val="FontStyle86"/>
          <w:rFonts w:ascii="Times New Roman" w:hAnsi="Times New Roman" w:cs="Times New Roman"/>
          <w:i/>
          <w:sz w:val="24"/>
          <w:szCs w:val="24"/>
          <w:lang w:val="en-US" w:eastAsia="en-US"/>
        </w:rPr>
        <w:t>I</w:t>
      </w:r>
      <w:r w:rsidRPr="00CD62BF">
        <w:rPr>
          <w:rStyle w:val="FontStyle86"/>
          <w:rFonts w:ascii="Times New Roman" w:hAnsi="Times New Roman" w:cs="Times New Roman"/>
          <w:sz w:val="24"/>
          <w:szCs w:val="24"/>
          <w:vertAlign w:val="subscript"/>
          <w:lang w:val="en-US" w:eastAsia="en-US"/>
        </w:rPr>
        <w:t xml:space="preserve">sc_mod </w:t>
      </w:r>
      <w:r w:rsidRPr="00CD62BF">
        <w:rPr>
          <w:rStyle w:val="FontStyle100"/>
          <w:rFonts w:ascii="Times New Roman" w:hAnsi="Times New Roman" w:cs="Times New Roman"/>
          <w:spacing w:val="0"/>
          <w:sz w:val="24"/>
          <w:szCs w:val="24"/>
          <w:lang w:eastAsia="en-US"/>
        </w:rPr>
        <w:t>и</w:t>
      </w:r>
    </w:p>
    <w:p w14:paraId="4C933B48" w14:textId="77777777" w:rsidR="00CD06CA" w:rsidRPr="00CD62BF" w:rsidRDefault="00CD06CA" w:rsidP="00EB5537">
      <w:pPr>
        <w:pStyle w:val="Style9"/>
        <w:widowControl/>
        <w:ind w:firstLine="567"/>
        <w:jc w:val="both"/>
        <w:rPr>
          <w:rStyle w:val="FontStyle100"/>
          <w:rFonts w:ascii="Times New Roman" w:hAnsi="Times New Roman" w:cs="Times New Roman"/>
          <w:spacing w:val="0"/>
          <w:sz w:val="24"/>
          <w:szCs w:val="24"/>
          <w:vertAlign w:val="superscript"/>
          <w:lang w:val="en-US" w:eastAsia="en-US"/>
        </w:rPr>
      </w:pPr>
      <w:r w:rsidRPr="00CD62BF">
        <w:rPr>
          <w:rStyle w:val="FontStyle94"/>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n</w:t>
      </w:r>
      <w:r w:rsidRPr="00CD62BF">
        <w:rPr>
          <w:rStyle w:val="FontStyle94"/>
          <w:rFonts w:ascii="Times New Roman" w:hAnsi="Times New Roman" w:cs="Times New Roman"/>
          <w:sz w:val="24"/>
          <w:szCs w:val="24"/>
          <w:lang w:val="en-US" w:eastAsia="en-US"/>
        </w:rPr>
        <w:t xml:space="preserve"> </w:t>
      </w:r>
      <w:r w:rsidRPr="00CD62BF">
        <w:rPr>
          <w:rStyle w:val="FontStyle82"/>
          <w:spacing w:val="0"/>
          <w:sz w:val="24"/>
          <w:szCs w:val="24"/>
          <w:lang w:val="en-US" w:eastAsia="en-US"/>
        </w:rPr>
        <w:t xml:space="preserve">≤ </w:t>
      </w:r>
      <w:r w:rsidRPr="00CD62BF">
        <w:rPr>
          <w:rStyle w:val="FontStyle94"/>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 xml:space="preserve">MOD_MAX_OCPR </w:t>
      </w:r>
      <w:r w:rsidRPr="00CD62BF">
        <w:rPr>
          <w:rStyle w:val="FontStyle100"/>
          <w:rFonts w:ascii="Times New Roman" w:hAnsi="Times New Roman" w:cs="Times New Roman"/>
          <w:spacing w:val="0"/>
          <w:sz w:val="24"/>
          <w:szCs w:val="24"/>
          <w:lang w:val="en-US" w:eastAsia="en-US"/>
        </w:rPr>
        <w:t xml:space="preserve">- </w:t>
      </w:r>
      <w:r w:rsidRPr="00CD62BF">
        <w:rPr>
          <w:rStyle w:val="FontStyle94"/>
          <w:rFonts w:ascii="Times New Roman" w:hAnsi="Times New Roman" w:cs="Times New Roman"/>
          <w:sz w:val="24"/>
          <w:szCs w:val="24"/>
          <w:lang w:val="en-US" w:eastAsia="en-US"/>
        </w:rPr>
        <w:t>((</w:t>
      </w:r>
      <w:r w:rsidRPr="00CD62BF">
        <w:rPr>
          <w:rStyle w:val="FontStyle94"/>
          <w:rFonts w:ascii="Times New Roman" w:hAnsi="Times New Roman" w:cs="Times New Roman"/>
          <w:i/>
          <w:sz w:val="24"/>
          <w:szCs w:val="24"/>
          <w:lang w:val="en-US" w:eastAsia="en-US"/>
        </w:rPr>
        <w:t>S</w:t>
      </w:r>
      <w:r w:rsidRPr="00CD62BF">
        <w:rPr>
          <w:rStyle w:val="FontStyle94"/>
          <w:rFonts w:ascii="Times New Roman" w:hAnsi="Times New Roman" w:cs="Times New Roman"/>
          <w:sz w:val="24"/>
          <w:szCs w:val="24"/>
          <w:vertAlign w:val="subscript"/>
          <w:lang w:val="en-US" w:eastAsia="en-US"/>
        </w:rPr>
        <w:t>G</w:t>
      </w:r>
      <w:r w:rsidRPr="00CD62BF">
        <w:rPr>
          <w:rStyle w:val="FontStyle94"/>
          <w:rFonts w:ascii="Times New Roman" w:hAnsi="Times New Roman" w:cs="Times New Roman"/>
          <w:sz w:val="24"/>
          <w:szCs w:val="24"/>
          <w:lang w:val="en-US" w:eastAsia="en-US"/>
        </w:rPr>
        <w:t xml:space="preserve"> </w:t>
      </w:r>
      <w:r w:rsidRPr="00CD62BF">
        <w:rPr>
          <w:rStyle w:val="FontStyle100"/>
          <w:rFonts w:ascii="Times New Roman" w:hAnsi="Times New Roman" w:cs="Times New Roman"/>
          <w:spacing w:val="0"/>
          <w:sz w:val="24"/>
          <w:szCs w:val="24"/>
          <w:lang w:val="en-US" w:eastAsia="en-US"/>
        </w:rPr>
        <w:t xml:space="preserve">- 1) x </w:t>
      </w:r>
      <w:r w:rsidRPr="00CD62BF">
        <w:rPr>
          <w:rStyle w:val="FontStyle94"/>
          <w:rFonts w:ascii="Times New Roman" w:hAnsi="Times New Roman" w:cs="Times New Roman"/>
          <w:i/>
          <w:sz w:val="24"/>
          <w:szCs w:val="24"/>
          <w:lang w:val="en-US" w:eastAsia="en-US"/>
        </w:rPr>
        <w:t>I</w:t>
      </w:r>
      <w:r w:rsidRPr="00CD62BF">
        <w:rPr>
          <w:rStyle w:val="FontStyle94"/>
          <w:rFonts w:ascii="Times New Roman" w:hAnsi="Times New Roman" w:cs="Times New Roman"/>
          <w:sz w:val="24"/>
          <w:szCs w:val="24"/>
          <w:vertAlign w:val="subscript"/>
          <w:lang w:val="en-US" w:eastAsia="en-US"/>
        </w:rPr>
        <w:t xml:space="preserve">SC_MOD </w:t>
      </w:r>
      <w:r w:rsidRPr="00CD62BF">
        <w:rPr>
          <w:rStyle w:val="FontStyle100"/>
          <w:rFonts w:ascii="Times New Roman" w:hAnsi="Times New Roman" w:cs="Times New Roman"/>
          <w:spacing w:val="0"/>
          <w:sz w:val="24"/>
          <w:szCs w:val="24"/>
          <w:vertAlign w:val="superscript"/>
          <w:lang w:val="en-US" w:eastAsia="en-US"/>
        </w:rPr>
        <w:t>)</w:t>
      </w:r>
    </w:p>
    <w:p w14:paraId="4756277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где</w:t>
      </w:r>
    </w:p>
    <w:p w14:paraId="4F344F01"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86"/>
          <w:rFonts w:ascii="Times New Roman" w:hAnsi="Times New Roman" w:cs="Times New Roman"/>
          <w:i/>
          <w:sz w:val="24"/>
          <w:szCs w:val="24"/>
          <w:lang w:val="en-US" w:eastAsia="en-US"/>
        </w:rPr>
        <w:t>S</w:t>
      </w:r>
      <w:r w:rsidRPr="00CD62BF">
        <w:rPr>
          <w:rStyle w:val="FontStyle86"/>
          <w:rFonts w:ascii="Times New Roman" w:hAnsi="Times New Roman" w:cs="Times New Roman"/>
          <w:sz w:val="24"/>
          <w:szCs w:val="24"/>
          <w:vertAlign w:val="subscript"/>
          <w:lang w:val="en-US" w:eastAsia="en-US"/>
        </w:rPr>
        <w:t>g</w:t>
      </w:r>
      <w:r w:rsidRPr="00CD62BF">
        <w:rPr>
          <w:rStyle w:val="FontStyle86"/>
          <w:rFonts w:ascii="Times New Roman" w:hAnsi="Times New Roman" w:cs="Times New Roman"/>
          <w:sz w:val="24"/>
          <w:szCs w:val="24"/>
          <w:lang w:eastAsia="en-US"/>
        </w:rPr>
        <w:t xml:space="preserve"> </w:t>
      </w:r>
      <w:r w:rsidRPr="00CD62BF">
        <w:rPr>
          <w:rStyle w:val="FontStyle100"/>
          <w:rFonts w:ascii="Times New Roman" w:hAnsi="Times New Roman" w:cs="Times New Roman"/>
          <w:spacing w:val="0"/>
          <w:sz w:val="24"/>
          <w:szCs w:val="24"/>
          <w:lang w:eastAsia="en-US"/>
        </w:rPr>
        <w:t xml:space="preserve">это количество цепей в группе, находящихся под защитой одного устройства перегрузки по току; </w:t>
      </w:r>
    </w:p>
    <w:p w14:paraId="24C7A63E"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82"/>
          <w:spacing w:val="0"/>
          <w:sz w:val="24"/>
          <w:szCs w:val="24"/>
          <w:lang w:val="en-US" w:eastAsia="en-US"/>
        </w:rPr>
        <w:t>I</w:t>
      </w:r>
      <w:r w:rsidRPr="00CD62BF">
        <w:rPr>
          <w:rStyle w:val="FontStyle82"/>
          <w:spacing w:val="0"/>
          <w:sz w:val="24"/>
          <w:szCs w:val="24"/>
          <w:vertAlign w:val="subscript"/>
          <w:lang w:val="en-US" w:eastAsia="en-US"/>
        </w:rPr>
        <w:t>n</w:t>
      </w:r>
      <w:r w:rsidRPr="00CD62BF">
        <w:rPr>
          <w:rStyle w:val="FontStyle82"/>
          <w:spacing w:val="0"/>
          <w:sz w:val="24"/>
          <w:szCs w:val="24"/>
          <w:lang w:eastAsia="en-US"/>
        </w:rPr>
        <w:t xml:space="preserve"> </w:t>
      </w:r>
      <w:r w:rsidRPr="00CD62BF">
        <w:rPr>
          <w:rStyle w:val="FontStyle100"/>
          <w:rFonts w:ascii="Times New Roman" w:hAnsi="Times New Roman" w:cs="Times New Roman"/>
          <w:spacing w:val="0"/>
          <w:sz w:val="24"/>
          <w:szCs w:val="24"/>
          <w:lang w:eastAsia="en-US"/>
        </w:rPr>
        <w:t>является номинальным значением защиты от перегрузки по току группового устройства защиты от перегрузки по току.</w:t>
      </w:r>
    </w:p>
    <w:p w14:paraId="1A4159F0"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pPr>
    </w:p>
    <w:p w14:paraId="5824159E" w14:textId="4E2A4554" w:rsidR="00CD06CA" w:rsidRPr="00EB5537" w:rsidRDefault="00EB5537" w:rsidP="00EB5537">
      <w:pPr>
        <w:pStyle w:val="Style9"/>
        <w:widowControl/>
        <w:ind w:firstLine="567"/>
        <w:jc w:val="both"/>
        <w:rPr>
          <w:rStyle w:val="FontStyle94"/>
          <w:rFonts w:ascii="Times New Roman" w:hAnsi="Times New Roman" w:cs="Times New Roman"/>
          <w:sz w:val="20"/>
          <w:szCs w:val="24"/>
          <w:lang w:eastAsia="en-US"/>
        </w:rPr>
      </w:pPr>
      <w:r w:rsidRPr="00EB5537">
        <w:rPr>
          <w:rStyle w:val="FontStyle94"/>
          <w:rFonts w:ascii="Times New Roman" w:hAnsi="Times New Roman" w:cs="Times New Roman"/>
          <w:sz w:val="20"/>
          <w:szCs w:val="24"/>
          <w:lang w:eastAsia="en-US"/>
        </w:rPr>
        <w:t>Примечание</w:t>
      </w:r>
      <w:r w:rsidR="0014485D">
        <w:rPr>
          <w:rStyle w:val="FontStyle94"/>
          <w:rFonts w:ascii="Times New Roman" w:hAnsi="Times New Roman" w:cs="Times New Roman"/>
          <w:sz w:val="20"/>
          <w:szCs w:val="24"/>
          <w:lang w:eastAsia="en-US"/>
        </w:rPr>
        <w:t xml:space="preserve"> -</w:t>
      </w:r>
      <w:r w:rsidR="00CD06CA" w:rsidRPr="00EB5537">
        <w:rPr>
          <w:rStyle w:val="FontStyle94"/>
          <w:rFonts w:ascii="Times New Roman" w:hAnsi="Times New Roman" w:cs="Times New Roman"/>
          <w:sz w:val="20"/>
          <w:szCs w:val="24"/>
          <w:lang w:eastAsia="en-US"/>
        </w:rPr>
        <w:t xml:space="preserve"> </w:t>
      </w:r>
      <w:r w:rsidR="0014485D">
        <w:rPr>
          <w:rStyle w:val="FontStyle94"/>
          <w:rFonts w:ascii="Times New Roman" w:hAnsi="Times New Roman" w:cs="Times New Roman"/>
          <w:sz w:val="20"/>
          <w:szCs w:val="24"/>
          <w:lang w:eastAsia="en-US"/>
        </w:rPr>
        <w:t>В</w:t>
      </w:r>
      <w:r w:rsidR="00CD06CA" w:rsidRPr="00EB5537">
        <w:rPr>
          <w:rStyle w:val="FontStyle94"/>
          <w:rFonts w:ascii="Times New Roman" w:hAnsi="Times New Roman" w:cs="Times New Roman"/>
          <w:sz w:val="20"/>
          <w:szCs w:val="24"/>
          <w:lang w:eastAsia="en-US"/>
        </w:rPr>
        <w:t xml:space="preserve"> некоторых технологиях фотоэлектрических модулей </w:t>
      </w:r>
      <w:r w:rsidR="00CD06CA" w:rsidRPr="00EB5537">
        <w:rPr>
          <w:rStyle w:val="FontStyle84"/>
          <w:rFonts w:ascii="Times New Roman" w:hAnsi="Times New Roman" w:cs="Times New Roman"/>
          <w:i/>
          <w:sz w:val="20"/>
          <w:szCs w:val="24"/>
          <w:lang w:val="en-US" w:eastAsia="en-US"/>
        </w:rPr>
        <w:t>I</w:t>
      </w:r>
      <w:r w:rsidR="00CD06CA" w:rsidRPr="00EB5537">
        <w:rPr>
          <w:rStyle w:val="FontStyle84"/>
          <w:rFonts w:ascii="Times New Roman" w:hAnsi="Times New Roman" w:cs="Times New Roman"/>
          <w:sz w:val="20"/>
          <w:szCs w:val="24"/>
          <w:vertAlign w:val="subscript"/>
          <w:lang w:val="en-US" w:eastAsia="en-US"/>
        </w:rPr>
        <w:t>SC</w:t>
      </w:r>
      <w:r w:rsidR="00CD06CA" w:rsidRPr="00EB5537">
        <w:rPr>
          <w:rStyle w:val="FontStyle84"/>
          <w:rFonts w:ascii="Times New Roman" w:hAnsi="Times New Roman" w:cs="Times New Roman"/>
          <w:sz w:val="20"/>
          <w:szCs w:val="24"/>
          <w:lang w:eastAsia="en-US"/>
        </w:rPr>
        <w:t xml:space="preserve"> </w:t>
      </w:r>
      <w:r w:rsidR="00CD06CA" w:rsidRPr="00EB5537">
        <w:rPr>
          <w:rStyle w:val="FontStyle83"/>
          <w:rFonts w:ascii="Times New Roman" w:hAnsi="Times New Roman" w:cs="Times New Roman"/>
          <w:sz w:val="20"/>
          <w:szCs w:val="24"/>
          <w:vertAlign w:val="subscript"/>
          <w:lang w:val="en-US" w:eastAsia="en-US"/>
        </w:rPr>
        <w:t>MOD</w:t>
      </w:r>
      <w:r w:rsidR="00CD06CA" w:rsidRPr="00EB5537">
        <w:rPr>
          <w:rStyle w:val="FontStyle83"/>
          <w:rFonts w:ascii="Times New Roman" w:hAnsi="Times New Roman" w:cs="Times New Roman"/>
          <w:sz w:val="20"/>
          <w:szCs w:val="24"/>
          <w:lang w:eastAsia="en-US"/>
        </w:rPr>
        <w:t xml:space="preserve"> </w:t>
      </w:r>
      <w:r w:rsidR="00CD06CA" w:rsidRPr="00EB5537">
        <w:rPr>
          <w:rStyle w:val="FontStyle94"/>
          <w:rFonts w:ascii="Times New Roman" w:hAnsi="Times New Roman" w:cs="Times New Roman"/>
          <w:sz w:val="20"/>
          <w:szCs w:val="24"/>
          <w:lang w:eastAsia="en-US"/>
        </w:rPr>
        <w:t>превышает номинальное значение в течение первых недель или месяцев эксплуатации.</w:t>
      </w:r>
    </w:p>
    <w:p w14:paraId="7B5E288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p>
    <w:p w14:paraId="6645FD5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Инженерный анализ может быть использован для оценки того, могут ли эти пределы быть превышены. Например,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цепи, как правило, могут быть сгруппированы только под одним устройством защиты от перегрузки по току, если максимальная номинальная мощность устройства защиты модуля от перегрузки по току больше, чем на единицу меньше числа защищенных цепей, умноженных на номинальную мощность модуля </w:t>
      </w:r>
      <w:r w:rsidRPr="00CD62BF">
        <w:rPr>
          <w:rStyle w:val="FontStyle82"/>
          <w:spacing w:val="0"/>
          <w:sz w:val="24"/>
          <w:szCs w:val="24"/>
          <w:lang w:val="en-US" w:eastAsia="en-US"/>
        </w:rPr>
        <w:t>I</w:t>
      </w:r>
      <w:r w:rsidRPr="00CD62BF">
        <w:rPr>
          <w:rStyle w:val="FontStyle85"/>
          <w:rFonts w:ascii="Times New Roman" w:hAnsi="Times New Roman" w:cs="Times New Roman"/>
          <w:sz w:val="24"/>
          <w:szCs w:val="24"/>
          <w:lang w:val="en-US" w:eastAsia="en-US"/>
        </w:rPr>
        <w:t>sc</w:t>
      </w:r>
      <w:r w:rsidRPr="00CD62BF">
        <w:rPr>
          <w:rStyle w:val="FontStyle85"/>
          <w:rFonts w:ascii="Times New Roman" w:hAnsi="Times New Roman" w:cs="Times New Roman"/>
          <w:sz w:val="24"/>
          <w:szCs w:val="24"/>
          <w:lang w:eastAsia="en-US"/>
        </w:rPr>
        <w:t xml:space="preserve"> в условиях</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STC</w:t>
      </w:r>
      <w:r w:rsidRPr="00CD62BF">
        <w:rPr>
          <w:rStyle w:val="FontStyle100"/>
          <w:rFonts w:ascii="Times New Roman" w:hAnsi="Times New Roman" w:cs="Times New Roman"/>
          <w:spacing w:val="0"/>
          <w:sz w:val="24"/>
          <w:szCs w:val="24"/>
          <w:lang w:eastAsia="en-US"/>
        </w:rPr>
        <w:t xml:space="preserve">. Ограничение частично является отражением ограниченного тока короткого замыкания, доступного от соседних цепей. В установках, где могут быть десятки или даже сотни струн, подключенных параллельно к одному и тому же </w:t>
      </w:r>
      <w:r w:rsidRPr="00CD62BF">
        <w:rPr>
          <w:rStyle w:val="FontStyle100"/>
          <w:rFonts w:ascii="Times New Roman" w:hAnsi="Times New Roman" w:cs="Times New Roman"/>
          <w:spacing w:val="0"/>
          <w:sz w:val="24"/>
          <w:szCs w:val="24"/>
          <w:lang w:eastAsia="en-US"/>
        </w:rPr>
        <w:lastRenderedPageBreak/>
        <w:t>центральному инвертору, существует гораздо меньше сценариев сбоев/воздействий окружающей среды, которые приводят к токам короткого замыкания низкого уровня, и разумно рассмотреть дополнительные цепи, защищенные одним устройством. Это исключение должно применяться только при следующих условиях:</w:t>
      </w:r>
    </w:p>
    <w:p w14:paraId="2613D57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Анализ режима отказа выполняется для определения сценариев увеличения обратной подачи тока и результирующих максимальных значений тока и продолжительности, которые могут быть наложены на фотоэлектрические модули. В этом анализе также должен учитываться ток от параллельно подключенных цепей, использующих одно и то же устройство защиты от перегрузки по току.</w:t>
      </w:r>
    </w:p>
    <w:p w14:paraId="61F1AD58"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Модули проверяются на их способность выдерживать определенные величины тока и продолжительность без теплового сбоя или в тех случаях, когда режим отказа модуля не создает чрезмерного риска для установки.</w:t>
      </w:r>
    </w:p>
    <w:p w14:paraId="0F93E4C2"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bookmarkStart w:id="89" w:name="bookmark53"/>
      <w:r w:rsidRPr="00CD62BF">
        <w:rPr>
          <w:rStyle w:val="FontStyle100"/>
          <w:rFonts w:ascii="Times New Roman" w:hAnsi="Times New Roman" w:cs="Times New Roman"/>
          <w:spacing w:val="0"/>
          <w:sz w:val="24"/>
          <w:szCs w:val="24"/>
          <w:lang w:eastAsia="en-US"/>
        </w:rPr>
        <w:t>-</w:t>
      </w:r>
      <w:bookmarkEnd w:id="89"/>
      <w:r w:rsidRPr="00CD62BF">
        <w:rPr>
          <w:rStyle w:val="FontStyle100"/>
          <w:rFonts w:ascii="Times New Roman" w:hAnsi="Times New Roman" w:cs="Times New Roman"/>
          <w:spacing w:val="0"/>
          <w:sz w:val="24"/>
          <w:szCs w:val="24"/>
          <w:lang w:eastAsia="en-US"/>
        </w:rPr>
        <w:t xml:space="preserve"> Производитель модуля утверждает конфигурацию конструкции; в противном случае гарантии на продукт могут быть аннулированы.</w:t>
      </w:r>
    </w:p>
    <w:p w14:paraId="37BBAD82" w14:textId="77777777" w:rsidR="00EB5537" w:rsidRDefault="00EB5537" w:rsidP="00EB5537">
      <w:pPr>
        <w:pStyle w:val="Style6"/>
        <w:widowControl/>
        <w:ind w:firstLine="567"/>
        <w:jc w:val="both"/>
        <w:rPr>
          <w:rStyle w:val="FontStyle97"/>
          <w:rFonts w:ascii="Times New Roman" w:hAnsi="Times New Roman" w:cs="Times New Roman"/>
          <w:sz w:val="24"/>
          <w:szCs w:val="24"/>
          <w:lang w:eastAsia="en-US"/>
        </w:rPr>
      </w:pPr>
    </w:p>
    <w:p w14:paraId="35FC358F"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90" w:name="_Toc104126017"/>
      <w:r w:rsidRPr="00CD62BF">
        <w:rPr>
          <w:rStyle w:val="FontStyle97"/>
          <w:rFonts w:ascii="Times New Roman" w:hAnsi="Times New Roman" w:cs="Times New Roman"/>
          <w:sz w:val="24"/>
          <w:szCs w:val="24"/>
          <w:lang w:eastAsia="en-US"/>
        </w:rPr>
        <w:t>6.3.4 Фотоэлектрическая группа и защита от перегрузки по току батареи</w:t>
      </w:r>
      <w:bookmarkEnd w:id="90"/>
    </w:p>
    <w:p w14:paraId="279F86EB"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2E07A24A"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Защита от перегрузки по току группы или батареи должна быть обеспечена для соответствующих кабелей или цепей жгутов проводов, если к одному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или сборной шине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подключено более двух групп (или батарей). Защита от перегрузки по току должна быть рассчитана в соответствии с требованиями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со следующими исключениями:</w:t>
      </w:r>
    </w:p>
    <w:p w14:paraId="75E9BE35"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Номинальная защита устройства от перегрузки по току может быть 1,25 </w:t>
      </w:r>
      <w:r w:rsidRPr="00CD62BF">
        <w:rPr>
          <w:rStyle w:val="FontStyle100"/>
          <w:rFonts w:ascii="Times New Roman" w:hAnsi="Times New Roman" w:cs="Times New Roman"/>
          <w:spacing w:val="0"/>
          <w:sz w:val="24"/>
          <w:szCs w:val="24"/>
          <w:lang w:val="en-US" w:eastAsia="en-US"/>
        </w:rPr>
        <w:t>x</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i/>
          <w:spacing w:val="0"/>
          <w:sz w:val="24"/>
          <w:szCs w:val="24"/>
          <w:lang w:val="en-US" w:eastAsia="en-US"/>
        </w:rPr>
        <w:t>I</w:t>
      </w:r>
      <w:r w:rsidRPr="00CD62BF">
        <w:rPr>
          <w:rStyle w:val="FontStyle100"/>
          <w:rFonts w:ascii="Times New Roman" w:hAnsi="Times New Roman" w:cs="Times New Roman"/>
          <w:spacing w:val="0"/>
          <w:sz w:val="24"/>
          <w:szCs w:val="24"/>
          <w:vertAlign w:val="subscript"/>
          <w:lang w:val="en-US" w:eastAsia="en-US"/>
        </w:rPr>
        <w:t>SC</w:t>
      </w:r>
      <w:r w:rsidRPr="00CD62BF">
        <w:rPr>
          <w:rStyle w:val="FontStyle100"/>
          <w:rFonts w:ascii="Times New Roman" w:hAnsi="Times New Roman" w:cs="Times New Roman"/>
          <w:spacing w:val="0"/>
          <w:sz w:val="24"/>
          <w:szCs w:val="24"/>
          <w:vertAlign w:val="subscript"/>
          <w:lang w:eastAsia="en-US"/>
        </w:rPr>
        <w:t>-</w:t>
      </w:r>
      <w:r w:rsidRPr="00CD62BF">
        <w:rPr>
          <w:rStyle w:val="FontStyle100"/>
          <w:rFonts w:ascii="Times New Roman" w:hAnsi="Times New Roman" w:cs="Times New Roman"/>
          <w:spacing w:val="0"/>
          <w:sz w:val="24"/>
          <w:szCs w:val="24"/>
          <w:vertAlign w:val="subscript"/>
          <w:lang w:val="en-US" w:eastAsia="en-US"/>
        </w:rPr>
        <w:t>ARRAY</w:t>
      </w:r>
      <w:r w:rsidRPr="00CD62BF">
        <w:rPr>
          <w:rStyle w:val="FontStyle100"/>
          <w:rFonts w:ascii="Times New Roman" w:hAnsi="Times New Roman" w:cs="Times New Roman"/>
          <w:spacing w:val="0"/>
          <w:sz w:val="24"/>
          <w:szCs w:val="24"/>
          <w:vertAlign w:val="subscript"/>
          <w:lang w:eastAsia="en-US"/>
        </w:rPr>
        <w:t xml:space="preserve"> </w:t>
      </w:r>
      <w:r w:rsidRPr="00CD62BF">
        <w:rPr>
          <w:rStyle w:val="FontStyle100"/>
          <w:rFonts w:ascii="Times New Roman" w:hAnsi="Times New Roman" w:cs="Times New Roman"/>
          <w:spacing w:val="0"/>
          <w:sz w:val="24"/>
          <w:szCs w:val="24"/>
          <w:lang w:eastAsia="en-US"/>
        </w:rPr>
        <w:t xml:space="preserve">или меньше, если имеется встроенное ограничение постоянного тока. Например, если отношение нагрузки постоянного/переменного тока батареи к инвертору достаточно велико, инвертор будет ограничивать ток от группы. Это гарантирует более низкий рейтинг устройства защиты от перегрузки по току, чтобы защитить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от максимального тока короткого замыкания от батареи и/или обеспечить лучшую защиту от короткого замыкания обратного тока, не создавая риска ложных отключений.</w:t>
      </w:r>
    </w:p>
    <w:p w14:paraId="2332E27A"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Номинал защиты устройства от перегрузки по току может быть 1,25 </w:t>
      </w:r>
      <w:r w:rsidRPr="00CD62BF">
        <w:rPr>
          <w:rStyle w:val="FontStyle100"/>
          <w:rFonts w:ascii="Times New Roman" w:hAnsi="Times New Roman" w:cs="Times New Roman"/>
          <w:spacing w:val="0"/>
          <w:sz w:val="24"/>
          <w:szCs w:val="24"/>
          <w:lang w:val="en-US" w:eastAsia="en-US"/>
        </w:rPr>
        <w:t>x</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i/>
          <w:spacing w:val="0"/>
          <w:sz w:val="24"/>
          <w:szCs w:val="24"/>
          <w:lang w:val="en-US" w:eastAsia="en-US"/>
        </w:rPr>
        <w:t>I</w:t>
      </w:r>
      <w:r w:rsidRPr="00CD62BF">
        <w:rPr>
          <w:rStyle w:val="FontStyle100"/>
          <w:rFonts w:ascii="Times New Roman" w:hAnsi="Times New Roman" w:cs="Times New Roman"/>
          <w:spacing w:val="0"/>
          <w:sz w:val="24"/>
          <w:szCs w:val="24"/>
          <w:vertAlign w:val="subscript"/>
          <w:lang w:val="en-US" w:eastAsia="en-US"/>
        </w:rPr>
        <w:t>SC</w:t>
      </w:r>
      <w:r w:rsidRPr="00CD62BF">
        <w:rPr>
          <w:rStyle w:val="FontStyle100"/>
          <w:rFonts w:ascii="Times New Roman" w:hAnsi="Times New Roman" w:cs="Times New Roman"/>
          <w:spacing w:val="0"/>
          <w:sz w:val="24"/>
          <w:szCs w:val="24"/>
          <w:vertAlign w:val="subscript"/>
          <w:lang w:eastAsia="en-US"/>
        </w:rPr>
        <w:t>-</w:t>
      </w:r>
      <w:r w:rsidRPr="00CD62BF">
        <w:rPr>
          <w:rStyle w:val="FontStyle100"/>
          <w:rFonts w:ascii="Times New Roman" w:hAnsi="Times New Roman" w:cs="Times New Roman"/>
          <w:spacing w:val="0"/>
          <w:sz w:val="24"/>
          <w:szCs w:val="24"/>
          <w:vertAlign w:val="subscript"/>
          <w:lang w:val="en-US" w:eastAsia="en-US"/>
        </w:rPr>
        <w:t>ARRAY</w:t>
      </w:r>
      <w:r w:rsidRPr="00CD62BF">
        <w:rPr>
          <w:rStyle w:val="FontStyle100"/>
          <w:rFonts w:ascii="Times New Roman" w:hAnsi="Times New Roman" w:cs="Times New Roman"/>
          <w:spacing w:val="0"/>
          <w:sz w:val="24"/>
          <w:szCs w:val="24"/>
          <w:vertAlign w:val="subscript"/>
          <w:lang w:eastAsia="en-US"/>
        </w:rPr>
        <w:t xml:space="preserve"> </w:t>
      </w:r>
      <w:r w:rsidRPr="00CD62BF">
        <w:rPr>
          <w:rStyle w:val="FontStyle100"/>
          <w:rFonts w:ascii="Times New Roman" w:hAnsi="Times New Roman" w:cs="Times New Roman"/>
          <w:spacing w:val="0"/>
          <w:sz w:val="24"/>
          <w:szCs w:val="24"/>
          <w:lang w:eastAsia="en-US"/>
        </w:rPr>
        <w:t>или меньше, если предусмотрена скоординированная защита с разными значениями срабатывания для прямого и обратного тока.</w:t>
      </w:r>
    </w:p>
    <w:p w14:paraId="7227397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Во всех случаях:</w:t>
      </w:r>
    </w:p>
    <w:p w14:paraId="65D44738"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Меры по защите батареи от перегрузки по току постоянного тока должны быть скоординированы, чтобы гарантировать, что ток короткого замыкания не превышает максимальный входной ток короткого замыкания инвертора.</w:t>
      </w:r>
    </w:p>
    <w:p w14:paraId="1BBD2A27"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Кабель постоянного тока должен оставаться рассчитанным, по крайней мере, на ток короткого замыкания, доступный от подключенного к нему источника, чтобы не требовалась дополнительная защита от перегрузки по току на стороне источника кабеля.</w:t>
      </w:r>
    </w:p>
    <w:p w14:paraId="4306E8D8"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91" w:name="bookmark54"/>
    </w:p>
    <w:p w14:paraId="7B1F75AA"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92" w:name="_Toc104126018"/>
      <w:r w:rsidRPr="00CD62BF">
        <w:rPr>
          <w:rStyle w:val="FontStyle97"/>
          <w:rFonts w:ascii="Times New Roman" w:hAnsi="Times New Roman" w:cs="Times New Roman"/>
          <w:sz w:val="24"/>
          <w:szCs w:val="24"/>
          <w:lang w:eastAsia="en-US"/>
        </w:rPr>
        <w:t>6</w:t>
      </w:r>
      <w:bookmarkEnd w:id="91"/>
      <w:r w:rsidRPr="00CD62BF">
        <w:rPr>
          <w:rStyle w:val="FontStyle97"/>
          <w:rFonts w:ascii="Times New Roman" w:hAnsi="Times New Roman" w:cs="Times New Roman"/>
          <w:sz w:val="24"/>
          <w:szCs w:val="24"/>
          <w:lang w:eastAsia="en-US"/>
        </w:rPr>
        <w:t>.4 Защита от последствий повреждения изоляции</w:t>
      </w:r>
      <w:bookmarkEnd w:id="92"/>
    </w:p>
    <w:p w14:paraId="00F1FABD"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5E2CE16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Защитные меры, требуемые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при повреждениях изоляции постоянного тока, применяются к фотоэлектрическим электростанциям. Фотоэлектрические электростанции с большими подключенными параллельными батареями, скорее всего, будут иметь более низкие измеренные значения сопротивления изоляции, чем небольшие жилые или коммерческие системы, из-за совокупных токов утечки модуля и пропускной способности больших участков земли, особенно во влажных условиях. На эти значения сопротивления также могут влиять топологии инвертор-трансформатор. Более высокие токи утечки увеличивают риск поражения электрическим током для персонала, поэтому пороговые </w:t>
      </w:r>
      <w:r w:rsidRPr="00CD62BF">
        <w:rPr>
          <w:rStyle w:val="FontStyle100"/>
          <w:rFonts w:ascii="Times New Roman" w:hAnsi="Times New Roman" w:cs="Times New Roman"/>
          <w:spacing w:val="0"/>
          <w:sz w:val="24"/>
          <w:szCs w:val="24"/>
          <w:lang w:eastAsia="en-US"/>
        </w:rPr>
        <w:lastRenderedPageBreak/>
        <w:t xml:space="preserve">значения отключения изоляции (соответствующие таблице 2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62548:2016) должны быть максимальными, насколько это возможно, без создания проблем с отключением.</w:t>
      </w:r>
    </w:p>
    <w:p w14:paraId="7AD0F85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необходимости пороговые значения сопротивления изоляции могут быть определены на конкретной площадке и обработаны аналогично исследованиям координации в электрических системах переменного тока. Тесты тока утечки модуля могут быть использованы для определения соответствующего максимального размера батарей, подключенных к одной шине постоянного тока инвертора. Для установок, где измеренные сопротивления изоляции сильно варьируются в течение дня или в дождливых условиях, рекомендуется установить два пороговых значения: одно для предупреждения и одно для отключения. Порог предупреждения (установленный выше порога отключения) позволяет установке продолжать работу, но может сигнализировать о предупреждениях персоналу станции или ремонтным бригадам, чтобы ограничить определенные действия в батареях.</w:t>
      </w:r>
    </w:p>
    <w:p w14:paraId="3DD46D4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Со временем может потребоваться снизить пороговые значения сопротивления изоляции для устранения утечки устаревших компонентов, но следует учитывать соответствующий повышенный риск поражения электрическим током.</w:t>
      </w:r>
    </w:p>
    <w:p w14:paraId="197071CB"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93" w:name="bookmark55"/>
    </w:p>
    <w:p w14:paraId="09CA330B"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94" w:name="_Toc104126019"/>
      <w:r w:rsidRPr="00CD62BF">
        <w:rPr>
          <w:rStyle w:val="FontStyle97"/>
          <w:rFonts w:ascii="Times New Roman" w:hAnsi="Times New Roman" w:cs="Times New Roman"/>
          <w:sz w:val="24"/>
          <w:szCs w:val="24"/>
          <w:lang w:eastAsia="en-US"/>
        </w:rPr>
        <w:t>6</w:t>
      </w:r>
      <w:bookmarkStart w:id="95" w:name="bookmark56"/>
      <w:bookmarkEnd w:id="93"/>
      <w:r w:rsidRPr="00CD62BF">
        <w:rPr>
          <w:rStyle w:val="FontStyle97"/>
          <w:rFonts w:ascii="Times New Roman" w:hAnsi="Times New Roman" w:cs="Times New Roman"/>
          <w:sz w:val="24"/>
          <w:szCs w:val="24"/>
          <w:lang w:eastAsia="en-US"/>
        </w:rPr>
        <w:t>.</w:t>
      </w:r>
      <w:bookmarkEnd w:id="95"/>
      <w:r w:rsidRPr="00CD62BF">
        <w:rPr>
          <w:rStyle w:val="FontStyle97"/>
          <w:rFonts w:ascii="Times New Roman" w:hAnsi="Times New Roman" w:cs="Times New Roman"/>
          <w:sz w:val="24"/>
          <w:szCs w:val="24"/>
          <w:lang w:eastAsia="en-US"/>
        </w:rPr>
        <w:t>5 Защита от воздействия молнии и перенапряжения</w:t>
      </w:r>
      <w:bookmarkEnd w:id="94"/>
      <w:r w:rsidRPr="00CD62BF">
        <w:rPr>
          <w:rStyle w:val="FontStyle97"/>
          <w:rFonts w:ascii="Times New Roman" w:hAnsi="Times New Roman" w:cs="Times New Roman"/>
          <w:sz w:val="24"/>
          <w:szCs w:val="24"/>
          <w:lang w:eastAsia="en-US"/>
        </w:rPr>
        <w:t xml:space="preserve"> </w:t>
      </w:r>
    </w:p>
    <w:p w14:paraId="2D14EC9D"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p>
    <w:p w14:paraId="16C5FEAE"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96" w:name="_Toc104126020"/>
      <w:r w:rsidRPr="00CD62BF">
        <w:rPr>
          <w:rStyle w:val="FontStyle97"/>
          <w:rFonts w:ascii="Times New Roman" w:hAnsi="Times New Roman" w:cs="Times New Roman"/>
          <w:sz w:val="24"/>
          <w:szCs w:val="24"/>
          <w:lang w:eastAsia="en-US"/>
        </w:rPr>
        <w:t>6.5.1 Молниезащита</w:t>
      </w:r>
      <w:bookmarkEnd w:id="96"/>
    </w:p>
    <w:p w14:paraId="44C8232A"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4CF9E6D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Фотоэлектрические установки обычно принимают скромные меры для защиты оборудования от ударов молнии. Степень необходимой защиты в значительной степени зависит от уровня активности молнии на объекте проекта. Риск поражения молнией следует оценивать на этапе детального проектирования с использованием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62305-2. В случаях, когда активность молнии очень высока, могут быть оправданы меры, включающие установку аэровокзалов на границе или по всей площадке батареи. Однако для более типичных установок разумные меры включают:</w:t>
      </w:r>
    </w:p>
    <w:p w14:paraId="2A188A43"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a</w:t>
      </w:r>
      <w:r w:rsidRPr="00CD62BF">
        <w:rPr>
          <w:rStyle w:val="FontStyle100"/>
          <w:rFonts w:ascii="Times New Roman" w:hAnsi="Times New Roman" w:cs="Times New Roman"/>
          <w:spacing w:val="0"/>
          <w:sz w:val="24"/>
          <w:szCs w:val="24"/>
          <w:lang w:eastAsia="en-US"/>
        </w:rPr>
        <w:t>) Эквипотенциальное соединение стеллажной батареи или трекерных конструкций.</w:t>
      </w:r>
    </w:p>
    <w:p w14:paraId="0A7CF7DF"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b</w:t>
      </w:r>
      <w:r w:rsidRPr="00CD62BF">
        <w:rPr>
          <w:rStyle w:val="FontStyle100"/>
          <w:rFonts w:ascii="Times New Roman" w:hAnsi="Times New Roman" w:cs="Times New Roman"/>
          <w:spacing w:val="0"/>
          <w:sz w:val="24"/>
          <w:szCs w:val="24"/>
          <w:lang w:eastAsia="en-US"/>
        </w:rPr>
        <w:t>) Устройства защиты от молнии/ перенапряжения, установленные в соединительных коробках цепей или жгутов проводов.</w:t>
      </w:r>
    </w:p>
    <w:p w14:paraId="773DDD15"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c</w:t>
      </w:r>
      <w:r w:rsidRPr="00CD62BF">
        <w:rPr>
          <w:rStyle w:val="FontStyle100"/>
          <w:rFonts w:ascii="Times New Roman" w:hAnsi="Times New Roman" w:cs="Times New Roman"/>
          <w:spacing w:val="0"/>
          <w:sz w:val="24"/>
          <w:szCs w:val="24"/>
          <w:lang w:eastAsia="en-US"/>
        </w:rPr>
        <w:t>) Устройства защиты от молнии/перенапряжения, установленные на стороне инверторов постоянного и переменного тока.</w:t>
      </w:r>
    </w:p>
    <w:p w14:paraId="1B575BE0"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d</w:t>
      </w:r>
      <w:r w:rsidRPr="00CD62BF">
        <w:rPr>
          <w:rStyle w:val="FontStyle100"/>
          <w:rFonts w:ascii="Times New Roman" w:hAnsi="Times New Roman" w:cs="Times New Roman"/>
          <w:spacing w:val="0"/>
          <w:sz w:val="24"/>
          <w:szCs w:val="24"/>
          <w:lang w:eastAsia="en-US"/>
        </w:rPr>
        <w:t>) Защита от перенапряжений среднего напряжения на подстанциях и в точках подключения фидеров.</w:t>
      </w:r>
    </w:p>
    <w:p w14:paraId="016C73ED"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e</w:t>
      </w:r>
      <w:r w:rsidRPr="00CD62BF">
        <w:rPr>
          <w:rStyle w:val="FontStyle100"/>
          <w:rFonts w:ascii="Times New Roman" w:hAnsi="Times New Roman" w:cs="Times New Roman"/>
          <w:spacing w:val="0"/>
          <w:sz w:val="24"/>
          <w:szCs w:val="24"/>
          <w:lang w:eastAsia="en-US"/>
        </w:rPr>
        <w:t>) Монтируемые в здании воздухораспределители и токоотводы с заземляющими кольцами для закрытых помещений, зданий эксплуатации и технического обслуживания (ЭиТО) или других объектов.</w:t>
      </w:r>
    </w:p>
    <w:p w14:paraId="38A7EC84"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f</w:t>
      </w:r>
      <w:r w:rsidRPr="00CD62BF">
        <w:rPr>
          <w:rStyle w:val="FontStyle100"/>
          <w:rFonts w:ascii="Times New Roman" w:hAnsi="Times New Roman" w:cs="Times New Roman"/>
          <w:spacing w:val="0"/>
          <w:sz w:val="24"/>
          <w:szCs w:val="24"/>
          <w:lang w:eastAsia="en-US"/>
        </w:rPr>
        <w:t>) Устройства защиты от грозовых разрядов/перенапряжений для оборудования и кабелей батареи связи, кроме волоконно-оптических кабелей.</w:t>
      </w:r>
    </w:p>
    <w:p w14:paraId="1D295E3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Все эти меры рекомендуются как наилучшая практика, и рекомендуется дальнейшее изучение на этапе детального проектирования проекта. Элементы 2 и 3 обычно поставляются в качестве опций с имеющимися в продаже соединительными коробками и инверторами, а элемент 4 относится к стандартным доступным устройствам защиты от перенапряжений среднего напряжения.</w:t>
      </w:r>
    </w:p>
    <w:p w14:paraId="5711511B" w14:textId="04FED409"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Эквипотенциальное соединение компонентов площади батареи (пункт 1) рекомендуется для достижения эффективной сетки размером 20 на 20 м. Пример показан на рисунке 8 ниже.</w:t>
      </w:r>
    </w:p>
    <w:p w14:paraId="4E6157D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p>
    <w:p w14:paraId="0772D30F" w14:textId="77777777" w:rsidR="00CD06CA" w:rsidRPr="00CD62BF" w:rsidRDefault="00CD06CA" w:rsidP="00EB5537">
      <w:pPr>
        <w:pStyle w:val="Style59"/>
        <w:widowControl/>
        <w:ind w:firstLine="567"/>
        <w:jc w:val="center"/>
        <w:rPr>
          <w:rStyle w:val="FontStyle97"/>
          <w:rFonts w:ascii="Times New Roman" w:hAnsi="Times New Roman" w:cs="Times New Roman"/>
          <w:sz w:val="24"/>
          <w:szCs w:val="24"/>
          <w:lang w:eastAsia="en-US"/>
        </w:rPr>
      </w:pPr>
      <w:r w:rsidRPr="00CD62BF">
        <w:rPr>
          <w:rFonts w:ascii="Times New Roman" w:hAnsi="Times New Roman" w:cs="Times New Roman"/>
          <w:noProof/>
        </w:rPr>
        <w:lastRenderedPageBreak/>
        <w:drawing>
          <wp:inline distT="0" distB="0" distL="0" distR="0" wp14:anchorId="539545A5" wp14:editId="306C3B6A">
            <wp:extent cx="4363984" cy="3038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8409" cy="3041556"/>
                    </a:xfrm>
                    <a:prstGeom prst="rect">
                      <a:avLst/>
                    </a:prstGeom>
                    <a:noFill/>
                    <a:ln>
                      <a:noFill/>
                    </a:ln>
                  </pic:spPr>
                </pic:pic>
              </a:graphicData>
            </a:graphic>
          </wp:inline>
        </w:drawing>
      </w:r>
    </w:p>
    <w:p w14:paraId="5B1789AA" w14:textId="77777777" w:rsidR="00CD06CA" w:rsidRPr="00CD62BF" w:rsidRDefault="00CD06CA" w:rsidP="00EB5537">
      <w:pPr>
        <w:pStyle w:val="Style59"/>
        <w:widowControl/>
        <w:ind w:firstLine="567"/>
        <w:jc w:val="center"/>
        <w:rPr>
          <w:rStyle w:val="FontStyle97"/>
          <w:rFonts w:ascii="Times New Roman" w:hAnsi="Times New Roman" w:cs="Times New Roman"/>
          <w:sz w:val="24"/>
          <w:szCs w:val="24"/>
          <w:lang w:eastAsia="en-US"/>
        </w:rPr>
      </w:pPr>
    </w:p>
    <w:p w14:paraId="310926D6" w14:textId="7610F26C" w:rsidR="00CD06CA" w:rsidRPr="00CD62BF" w:rsidRDefault="00CD06CA" w:rsidP="00EB5537">
      <w:pPr>
        <w:pStyle w:val="Style59"/>
        <w:widowControl/>
        <w:ind w:firstLine="567"/>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8</w:t>
      </w:r>
      <w:r w:rsidR="0014485D">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наземного плана для эквипотенциального соединения поля фотоэлектрической батареи</w:t>
      </w:r>
    </w:p>
    <w:p w14:paraId="47239EA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bookmarkStart w:id="97" w:name="bookmark57"/>
    </w:p>
    <w:bookmarkEnd w:id="97"/>
    <w:p w14:paraId="3C8B693B"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Заглубленные кабели заземления с обеих сторон батарей вступают в контакт с отдельными (или чередующимися) рядами для достижения сетки соединений компонентов с землей размером 20 на 20 м. Размер 20 х 20 м - это всего лишь рекомендация. Исследование сопротивления почвы по всей площади завода даст правильную информацию для определения ширины сетки.</w:t>
      </w:r>
    </w:p>
    <w:p w14:paraId="4B50C51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Металлические компоненты систем слежения или отслеживания также должны иметь непрерывность между компонентами, чтобы обеспечить пути от компонентов к ближайшему заземлению. Металлические корпуса соединительных коробок и внутренний разъем заземления устройств защиты от перенапряжения также должны быть соединены со стойками или подземными кабелями, которые продолжаются в траншеях для соединения с кольцами заземления и клеммами на площадках инвертора. В отношении материала и типа, изоляции, идентификации, установки и соединений защитные соединительные проводники должны соответствовать применимым положениям, указанным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60364-5-54.</w:t>
      </w:r>
    </w:p>
    <w:p w14:paraId="74A6CAB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Этот тип конфигурации снижает потенциальный урон модулям и соединительным коробкам при ближних ударах, вероятность которых выше, чем при прямых ударах. Такой подход не сможет защитить локализованные районы в случае прямого удара, но более высокая степень защиты обычно требуется только в местах с очень высокой активностью молнии.</w:t>
      </w:r>
    </w:p>
    <w:p w14:paraId="3DBBBEE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Защита от молний и перенапряжений рекомендуется в соединительных коробках фотоэлектрической цепочки или жгутов проводов для защиты цепей постоянного тока и модулей в установочных батареях. Устройства молниезащиты должны быть соответствующим образом рассчитаны на полное напряжение разомкнутой цепи батареи и должны защищать оба полюса.</w:t>
      </w:r>
    </w:p>
    <w:p w14:paraId="66965C88"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Повышение напряжения ограничено низким сопротивлением кабеля и индуктивностью, поэтому эффективность устройств молниезащиты зависит от электрического расстояния между устройством и модулями. Следовательно, молниезащита в соединительных коробках цепей или жгутов проводов с большим количеством струн и большими расстояниями от внешних модулей будет менее эффективной, чем в коробках с меньшим количеством цепей и меньшими расстояниями. Повышенная защита также может быть достигнута путем включения дополнительных </w:t>
      </w:r>
      <w:r w:rsidRPr="00CD62BF">
        <w:rPr>
          <w:rStyle w:val="FontStyle100"/>
          <w:rFonts w:ascii="Times New Roman" w:hAnsi="Times New Roman" w:cs="Times New Roman"/>
          <w:spacing w:val="0"/>
          <w:sz w:val="24"/>
          <w:szCs w:val="24"/>
          <w:lang w:val="en-US" w:eastAsia="en-US"/>
        </w:rPr>
        <w:t>SPD</w:t>
      </w:r>
      <w:r w:rsidRPr="00CD62BF">
        <w:rPr>
          <w:rStyle w:val="FontStyle100"/>
          <w:rFonts w:ascii="Times New Roman" w:hAnsi="Times New Roman" w:cs="Times New Roman"/>
          <w:spacing w:val="0"/>
          <w:sz w:val="24"/>
          <w:szCs w:val="24"/>
          <w:lang w:eastAsia="en-US"/>
        </w:rPr>
        <w:t xml:space="preserve"> вдоль цепи кабелей, увеличения сопротивления </w:t>
      </w:r>
      <w:r w:rsidRPr="00CD62BF">
        <w:rPr>
          <w:rStyle w:val="FontStyle100"/>
          <w:rFonts w:ascii="Times New Roman" w:hAnsi="Times New Roman" w:cs="Times New Roman"/>
          <w:spacing w:val="0"/>
          <w:sz w:val="24"/>
          <w:szCs w:val="24"/>
          <w:lang w:eastAsia="en-US"/>
        </w:rPr>
        <w:lastRenderedPageBreak/>
        <w:t>конструкции или соединения проводников в земле вдоль рядов подструктуры (вдоль последовательного пути модулей). Это уменьшит вероятность более высоких связанных перенапряжений в цепях и модулях.</w:t>
      </w:r>
    </w:p>
    <w:p w14:paraId="3168C059" w14:textId="77777777" w:rsidR="00EB5537" w:rsidRDefault="00EB5537" w:rsidP="00EB5537">
      <w:pPr>
        <w:pStyle w:val="Style6"/>
        <w:widowControl/>
        <w:ind w:firstLine="567"/>
        <w:jc w:val="both"/>
        <w:rPr>
          <w:rStyle w:val="FontStyle97"/>
          <w:rFonts w:ascii="Times New Roman" w:hAnsi="Times New Roman" w:cs="Times New Roman"/>
          <w:sz w:val="24"/>
          <w:szCs w:val="24"/>
          <w:lang w:eastAsia="en-US"/>
        </w:rPr>
      </w:pPr>
      <w:bookmarkStart w:id="98" w:name="bookmark58"/>
    </w:p>
    <w:p w14:paraId="1AA7E23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99" w:name="_Toc104126021"/>
      <w:r w:rsidRPr="00CD62BF">
        <w:rPr>
          <w:rStyle w:val="FontStyle97"/>
          <w:rFonts w:ascii="Times New Roman" w:hAnsi="Times New Roman" w:cs="Times New Roman"/>
          <w:sz w:val="24"/>
          <w:szCs w:val="24"/>
          <w:lang w:eastAsia="en-US"/>
        </w:rPr>
        <w:t>6</w:t>
      </w:r>
      <w:bookmarkEnd w:id="98"/>
      <w:r w:rsidRPr="00CD62BF">
        <w:rPr>
          <w:rStyle w:val="FontStyle97"/>
          <w:rFonts w:ascii="Times New Roman" w:hAnsi="Times New Roman" w:cs="Times New Roman"/>
          <w:sz w:val="24"/>
          <w:szCs w:val="24"/>
          <w:lang w:eastAsia="en-US"/>
        </w:rPr>
        <w:t>.5.2 Защита от перенапряжения</w:t>
      </w:r>
      <w:bookmarkEnd w:id="99"/>
    </w:p>
    <w:p w14:paraId="359EF1B6" w14:textId="77777777" w:rsidR="00EB5537" w:rsidRPr="004C6046"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2DABABC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SPD</w:t>
      </w:r>
      <w:r w:rsidRPr="00CD62BF">
        <w:rPr>
          <w:rStyle w:val="FontStyle100"/>
          <w:rFonts w:ascii="Times New Roman" w:hAnsi="Times New Roman" w:cs="Times New Roman"/>
          <w:spacing w:val="0"/>
          <w:sz w:val="24"/>
          <w:szCs w:val="24"/>
          <w:lang w:eastAsia="en-US"/>
        </w:rPr>
        <w:t xml:space="preserve"> рекомендуются в соединительных коробках и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xml:space="preserve"> для защиты от перенапряжения. </w:t>
      </w:r>
      <w:r w:rsidRPr="00CD62BF">
        <w:rPr>
          <w:rStyle w:val="FontStyle100"/>
          <w:rFonts w:ascii="Times New Roman" w:hAnsi="Times New Roman" w:cs="Times New Roman"/>
          <w:spacing w:val="0"/>
          <w:sz w:val="24"/>
          <w:szCs w:val="24"/>
          <w:lang w:val="en-US" w:eastAsia="en-US"/>
        </w:rPr>
        <w:t>SPDS</w:t>
      </w:r>
      <w:r w:rsidRPr="00CD62BF">
        <w:rPr>
          <w:rStyle w:val="FontStyle100"/>
          <w:rFonts w:ascii="Times New Roman" w:hAnsi="Times New Roman" w:cs="Times New Roman"/>
          <w:spacing w:val="0"/>
          <w:sz w:val="24"/>
          <w:szCs w:val="24"/>
          <w:lang w:eastAsia="en-US"/>
        </w:rPr>
        <w:t xml:space="preserve"> на стороне постоянного тока должны соответствовать стандарту </w:t>
      </w:r>
      <w:r w:rsidRPr="00CD62BF">
        <w:rPr>
          <w:rStyle w:val="FontStyle100"/>
          <w:rFonts w:ascii="Times New Roman" w:hAnsi="Times New Roman" w:cs="Times New Roman"/>
          <w:spacing w:val="0"/>
          <w:sz w:val="24"/>
          <w:szCs w:val="24"/>
          <w:lang w:val="en-US" w:eastAsia="en-US"/>
        </w:rPr>
        <w:t>EN</w:t>
      </w:r>
      <w:r w:rsidRPr="00CD62BF">
        <w:rPr>
          <w:rStyle w:val="FontStyle100"/>
          <w:rFonts w:ascii="Times New Roman" w:hAnsi="Times New Roman" w:cs="Times New Roman"/>
          <w:spacing w:val="0"/>
          <w:sz w:val="24"/>
          <w:szCs w:val="24"/>
          <w:lang w:eastAsia="en-US"/>
        </w:rPr>
        <w:t xml:space="preserve"> 50539-11 и быть явно рассчитаны для использования на стороне постоянного тока фотоэлектрической системы. </w:t>
      </w:r>
      <w:r w:rsidRPr="00CD62BF">
        <w:rPr>
          <w:rStyle w:val="FontStyle100"/>
          <w:rFonts w:ascii="Times New Roman" w:hAnsi="Times New Roman" w:cs="Times New Roman"/>
          <w:spacing w:val="0"/>
          <w:sz w:val="24"/>
          <w:szCs w:val="24"/>
          <w:lang w:val="en-US" w:eastAsia="en-US"/>
        </w:rPr>
        <w:t>SPDS</w:t>
      </w:r>
      <w:r w:rsidRPr="00CD62BF">
        <w:rPr>
          <w:rStyle w:val="FontStyle100"/>
          <w:rFonts w:ascii="Times New Roman" w:hAnsi="Times New Roman" w:cs="Times New Roman"/>
          <w:spacing w:val="0"/>
          <w:sz w:val="24"/>
          <w:szCs w:val="24"/>
          <w:lang w:eastAsia="en-US"/>
        </w:rPr>
        <w:t xml:space="preserve"> также следует использовать для защиты входных и выходных цепей контроллеров трекера, если это применимо. Если фотоэлектрическая система подключена к другим входящим сетям (таким как телекоммуникационные услуги и услуги сигнализации), </w:t>
      </w:r>
      <w:r w:rsidRPr="00CD62BF">
        <w:rPr>
          <w:rStyle w:val="FontStyle100"/>
          <w:rFonts w:ascii="Times New Roman" w:hAnsi="Times New Roman" w:cs="Times New Roman"/>
          <w:spacing w:val="0"/>
          <w:sz w:val="24"/>
          <w:szCs w:val="24"/>
          <w:lang w:val="en-US" w:eastAsia="en-US"/>
        </w:rPr>
        <w:t>SPDS</w:t>
      </w:r>
      <w:r w:rsidRPr="00CD62BF">
        <w:rPr>
          <w:rStyle w:val="FontStyle100"/>
          <w:rFonts w:ascii="Times New Roman" w:hAnsi="Times New Roman" w:cs="Times New Roman"/>
          <w:spacing w:val="0"/>
          <w:sz w:val="24"/>
          <w:szCs w:val="24"/>
          <w:lang w:eastAsia="en-US"/>
        </w:rPr>
        <w:t xml:space="preserve"> также должны потребоваться для защиты оборудования информационных технологий. Выбор и применение </w:t>
      </w:r>
      <w:r w:rsidRPr="00CD62BF">
        <w:rPr>
          <w:rStyle w:val="FontStyle100"/>
          <w:rFonts w:ascii="Times New Roman" w:hAnsi="Times New Roman" w:cs="Times New Roman"/>
          <w:spacing w:val="0"/>
          <w:sz w:val="24"/>
          <w:szCs w:val="24"/>
          <w:lang w:val="en-US" w:eastAsia="en-US"/>
        </w:rPr>
        <w:t>SPDS</w:t>
      </w:r>
      <w:r w:rsidRPr="00CD62BF">
        <w:rPr>
          <w:rStyle w:val="FontStyle100"/>
          <w:rFonts w:ascii="Times New Roman" w:hAnsi="Times New Roman" w:cs="Times New Roman"/>
          <w:spacing w:val="0"/>
          <w:sz w:val="24"/>
          <w:szCs w:val="24"/>
          <w:lang w:eastAsia="en-US"/>
        </w:rPr>
        <w:t xml:space="preserve"> в целом должны соответствовать принципам, изложенным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61643-32.</w:t>
      </w:r>
    </w:p>
    <w:p w14:paraId="2DE906BF" w14:textId="77777777" w:rsidR="00CD06CA" w:rsidRPr="00CD62BF" w:rsidRDefault="00CD06CA" w:rsidP="00EB5537">
      <w:pPr>
        <w:pStyle w:val="Style6"/>
        <w:widowControl/>
        <w:ind w:firstLine="567"/>
        <w:jc w:val="both"/>
        <w:rPr>
          <w:rStyle w:val="FontStyle97"/>
          <w:rFonts w:ascii="Times New Roman" w:hAnsi="Times New Roman" w:cs="Times New Roman"/>
          <w:sz w:val="24"/>
          <w:szCs w:val="24"/>
          <w:lang w:eastAsia="en-US"/>
        </w:rPr>
      </w:pPr>
      <w:bookmarkStart w:id="100" w:name="bookmark59"/>
    </w:p>
    <w:p w14:paraId="5FB49BFC"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01" w:name="_Toc104126022"/>
      <w:r w:rsidRPr="00CD62BF">
        <w:rPr>
          <w:rStyle w:val="FontStyle97"/>
          <w:rFonts w:ascii="Times New Roman" w:hAnsi="Times New Roman" w:cs="Times New Roman"/>
          <w:sz w:val="24"/>
          <w:szCs w:val="24"/>
          <w:lang w:eastAsia="en-US"/>
        </w:rPr>
        <w:t>6</w:t>
      </w:r>
      <w:bookmarkStart w:id="102" w:name="bookmark60"/>
      <w:bookmarkEnd w:id="100"/>
      <w:r w:rsidRPr="00CD62BF">
        <w:rPr>
          <w:rStyle w:val="FontStyle97"/>
          <w:rFonts w:ascii="Times New Roman" w:hAnsi="Times New Roman" w:cs="Times New Roman"/>
          <w:sz w:val="24"/>
          <w:szCs w:val="24"/>
          <w:lang w:eastAsia="en-US"/>
        </w:rPr>
        <w:t>.</w:t>
      </w:r>
      <w:bookmarkEnd w:id="102"/>
      <w:r w:rsidRPr="00CD62BF">
        <w:rPr>
          <w:rStyle w:val="FontStyle97"/>
          <w:rFonts w:ascii="Times New Roman" w:hAnsi="Times New Roman" w:cs="Times New Roman"/>
          <w:sz w:val="24"/>
          <w:szCs w:val="24"/>
          <w:lang w:eastAsia="en-US"/>
        </w:rPr>
        <w:t>6 Защита от огня</w:t>
      </w:r>
      <w:bookmarkEnd w:id="101"/>
    </w:p>
    <w:p w14:paraId="2ED10124"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p>
    <w:p w14:paraId="23259FD1"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03" w:name="_Toc104126023"/>
      <w:r w:rsidRPr="00CD62BF">
        <w:rPr>
          <w:rStyle w:val="FontStyle97"/>
          <w:rFonts w:ascii="Times New Roman" w:hAnsi="Times New Roman" w:cs="Times New Roman"/>
          <w:sz w:val="24"/>
          <w:szCs w:val="24"/>
          <w:lang w:eastAsia="en-US"/>
        </w:rPr>
        <w:t>6.6.1 Защита от замыкания на землю</w:t>
      </w:r>
      <w:bookmarkEnd w:id="103"/>
    </w:p>
    <w:p w14:paraId="7570D15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Противопожарная защита является первоочередной задачей при проектировании любой фотоэлектрической системы, включая электростанции. В контексте систем заземления противопожарная защита ограничивает токи короткого замыкания до уровней, достаточно низких, чтобы предотвратить локализованный нагрев и горение, которые могут привести к пожару. Например, в неземных системах, использующих более крупные инверторы на основе цепи, могут использоваться пределы тока отключения 300 мА, что выше пределов, безопасных для прикосновения, но все еще эффективно для оборудования и противопожарной защиты. Требования, описанные в разделе 6.4 и соответствующих разделах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а также в стандарте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62109, касаются соответствующих практических мер по защите от замыканий на землю на фотоэлектрических электростанциях.</w:t>
      </w:r>
    </w:p>
    <w:p w14:paraId="041AF9B4"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pPr>
    </w:p>
    <w:p w14:paraId="19EA29D0" w14:textId="6CBDD93C" w:rsidR="00CD06CA" w:rsidRPr="00EB5537" w:rsidRDefault="00EB5537" w:rsidP="00EB5537">
      <w:pPr>
        <w:pStyle w:val="Style9"/>
        <w:widowControl/>
        <w:ind w:firstLine="567"/>
        <w:jc w:val="both"/>
        <w:rPr>
          <w:rStyle w:val="FontStyle94"/>
          <w:rFonts w:ascii="Times New Roman" w:hAnsi="Times New Roman" w:cs="Times New Roman"/>
          <w:sz w:val="20"/>
          <w:szCs w:val="24"/>
          <w:lang w:eastAsia="en-US"/>
        </w:rPr>
      </w:pPr>
      <w:r w:rsidRPr="00EB5537">
        <w:rPr>
          <w:rStyle w:val="FontStyle94"/>
          <w:rFonts w:ascii="Times New Roman" w:hAnsi="Times New Roman" w:cs="Times New Roman"/>
          <w:sz w:val="20"/>
          <w:szCs w:val="24"/>
          <w:lang w:eastAsia="en-US"/>
        </w:rPr>
        <w:t>Примечание</w:t>
      </w:r>
      <w:r w:rsidR="0014485D">
        <w:rPr>
          <w:rStyle w:val="FontStyle94"/>
          <w:rFonts w:ascii="Times New Roman" w:hAnsi="Times New Roman" w:cs="Times New Roman"/>
          <w:sz w:val="20"/>
          <w:szCs w:val="24"/>
          <w:lang w:eastAsia="en-US"/>
        </w:rPr>
        <w:t xml:space="preserve"> -</w:t>
      </w:r>
      <w:r w:rsidR="00CD06CA" w:rsidRPr="00EB5537">
        <w:rPr>
          <w:rStyle w:val="FontStyle94"/>
          <w:rFonts w:ascii="Times New Roman" w:hAnsi="Times New Roman" w:cs="Times New Roman"/>
          <w:sz w:val="20"/>
          <w:szCs w:val="24"/>
          <w:lang w:eastAsia="en-US"/>
        </w:rPr>
        <w:t xml:space="preserve"> </w:t>
      </w:r>
      <w:r w:rsidR="0014485D">
        <w:rPr>
          <w:rStyle w:val="FontStyle94"/>
          <w:rFonts w:ascii="Times New Roman" w:hAnsi="Times New Roman" w:cs="Times New Roman"/>
          <w:sz w:val="20"/>
          <w:szCs w:val="24"/>
          <w:lang w:eastAsia="en-US"/>
        </w:rPr>
        <w:t>С</w:t>
      </w:r>
      <w:r w:rsidR="00CD06CA" w:rsidRPr="00EB5537">
        <w:rPr>
          <w:rStyle w:val="FontStyle94"/>
          <w:rFonts w:ascii="Times New Roman" w:hAnsi="Times New Roman" w:cs="Times New Roman"/>
          <w:sz w:val="20"/>
          <w:szCs w:val="24"/>
          <w:lang w:eastAsia="en-US"/>
        </w:rPr>
        <w:t xml:space="preserve">хемы защиты от замыканий на землю для фотоэлектрических батарей будут рассмотрены далее в будущем </w:t>
      </w:r>
      <w:r w:rsidR="00CD06CA" w:rsidRPr="00EB5537">
        <w:rPr>
          <w:rStyle w:val="FontStyle94"/>
          <w:rFonts w:ascii="Times New Roman" w:hAnsi="Times New Roman" w:cs="Times New Roman"/>
          <w:sz w:val="20"/>
          <w:szCs w:val="24"/>
          <w:lang w:val="en-US" w:eastAsia="en-US"/>
        </w:rPr>
        <w:t>IEC</w:t>
      </w:r>
      <w:r w:rsidR="00CD06CA" w:rsidRPr="00EB5537">
        <w:rPr>
          <w:rStyle w:val="FontStyle94"/>
          <w:rFonts w:ascii="Times New Roman" w:hAnsi="Times New Roman" w:cs="Times New Roman"/>
          <w:sz w:val="20"/>
          <w:szCs w:val="24"/>
          <w:lang w:eastAsia="en-US"/>
        </w:rPr>
        <w:t xml:space="preserve"> 63112.</w:t>
      </w:r>
    </w:p>
    <w:p w14:paraId="4752C59D"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p>
    <w:p w14:paraId="4D73E297"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04" w:name="_Toc104126024"/>
      <w:r w:rsidRPr="00CD62BF">
        <w:rPr>
          <w:rStyle w:val="FontStyle97"/>
          <w:rFonts w:ascii="Times New Roman" w:hAnsi="Times New Roman" w:cs="Times New Roman"/>
          <w:sz w:val="24"/>
          <w:szCs w:val="24"/>
          <w:lang w:eastAsia="en-US"/>
        </w:rPr>
        <w:t>6.6.2 Защита от дуговых токов</w:t>
      </w:r>
      <w:bookmarkEnd w:id="104"/>
    </w:p>
    <w:p w14:paraId="71C88A6D"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3573740E"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Дуговые токи являются основной причиной возгорания в фотоэлектрических системах. Дуговые повреждения лучше всего предотвращаются с помощью качественных методов монтажа, правильно закрученных концов, хорошо установленных и установленных фотоэлектрических разъемов, качественного управления проводами (механическая защита) и борьбы с растительностью и заражением грызунами. Устройства обнаружения дуговых замыканий и прерывания не требуются, но могут быть эффективной частью защиты фотоэлектрических электростанций и имущества.</w:t>
      </w:r>
    </w:p>
    <w:p w14:paraId="29380BB0"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pPr>
    </w:p>
    <w:p w14:paraId="6625272B" w14:textId="4F46C03A" w:rsidR="00CD06CA" w:rsidRPr="00EB5537" w:rsidRDefault="00EB5537" w:rsidP="00EB5537">
      <w:pPr>
        <w:pStyle w:val="Style9"/>
        <w:widowControl/>
        <w:ind w:firstLine="567"/>
        <w:jc w:val="both"/>
        <w:rPr>
          <w:rStyle w:val="FontStyle94"/>
          <w:rFonts w:ascii="Times New Roman" w:hAnsi="Times New Roman" w:cs="Times New Roman"/>
          <w:sz w:val="20"/>
          <w:szCs w:val="24"/>
          <w:lang w:eastAsia="en-US"/>
        </w:rPr>
      </w:pPr>
      <w:r w:rsidRPr="00EB5537">
        <w:rPr>
          <w:rStyle w:val="FontStyle94"/>
          <w:rFonts w:ascii="Times New Roman" w:hAnsi="Times New Roman" w:cs="Times New Roman"/>
          <w:sz w:val="20"/>
          <w:szCs w:val="24"/>
          <w:lang w:eastAsia="en-US"/>
        </w:rPr>
        <w:t>Примечание</w:t>
      </w:r>
      <w:r w:rsidR="0014485D">
        <w:rPr>
          <w:rStyle w:val="FontStyle94"/>
          <w:rFonts w:ascii="Times New Roman" w:hAnsi="Times New Roman" w:cs="Times New Roman"/>
          <w:sz w:val="20"/>
          <w:szCs w:val="24"/>
          <w:lang w:eastAsia="en-US"/>
        </w:rPr>
        <w:t xml:space="preserve"> -</w:t>
      </w:r>
      <w:r w:rsidR="00CD06CA" w:rsidRPr="00EB5537">
        <w:rPr>
          <w:rStyle w:val="FontStyle94"/>
          <w:rFonts w:ascii="Times New Roman" w:hAnsi="Times New Roman" w:cs="Times New Roman"/>
          <w:sz w:val="20"/>
          <w:szCs w:val="24"/>
          <w:lang w:eastAsia="en-US"/>
        </w:rPr>
        <w:t xml:space="preserve"> </w:t>
      </w:r>
      <w:r w:rsidR="0014485D">
        <w:rPr>
          <w:rStyle w:val="FontStyle94"/>
          <w:rFonts w:ascii="Times New Roman" w:hAnsi="Times New Roman" w:cs="Times New Roman"/>
          <w:sz w:val="20"/>
          <w:szCs w:val="24"/>
          <w:lang w:eastAsia="en-US"/>
        </w:rPr>
        <w:t>К</w:t>
      </w:r>
      <w:r w:rsidR="00CD06CA" w:rsidRPr="00EB5537">
        <w:rPr>
          <w:rStyle w:val="FontStyle94"/>
          <w:rFonts w:ascii="Times New Roman" w:hAnsi="Times New Roman" w:cs="Times New Roman"/>
          <w:sz w:val="20"/>
          <w:szCs w:val="24"/>
          <w:lang w:eastAsia="en-US"/>
        </w:rPr>
        <w:t xml:space="preserve">омпоненты для обнаружения и прерывания дуги постоянного тока в фотоэлектрических системах будут рассмотрены в будущем </w:t>
      </w:r>
      <w:r w:rsidR="00CD06CA" w:rsidRPr="00EB5537">
        <w:rPr>
          <w:rStyle w:val="FontStyle94"/>
          <w:rFonts w:ascii="Times New Roman" w:hAnsi="Times New Roman" w:cs="Times New Roman"/>
          <w:sz w:val="20"/>
          <w:szCs w:val="24"/>
          <w:lang w:val="en-US" w:eastAsia="en-US"/>
        </w:rPr>
        <w:t>IEC</w:t>
      </w:r>
      <w:r w:rsidR="00CD06CA" w:rsidRPr="00EB5537">
        <w:rPr>
          <w:rStyle w:val="FontStyle94"/>
          <w:rFonts w:ascii="Times New Roman" w:hAnsi="Times New Roman" w:cs="Times New Roman"/>
          <w:sz w:val="20"/>
          <w:szCs w:val="24"/>
          <w:lang w:eastAsia="en-US"/>
        </w:rPr>
        <w:t xml:space="preserve"> 63027 «Обнаружение и прерывание дуги постоянного тока в фотоэлектрических энергосистемах».</w:t>
      </w:r>
    </w:p>
    <w:p w14:paraId="3A5C7A5B"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bookmarkStart w:id="105" w:name="bookmark63"/>
    </w:p>
    <w:p w14:paraId="08CED7D1"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106" w:name="_Toc104126025"/>
      <w:r w:rsidRPr="00717112">
        <w:rPr>
          <w:rStyle w:val="FontStyle124"/>
          <w:rFonts w:ascii="Times New Roman" w:hAnsi="Times New Roman"/>
          <w:sz w:val="24"/>
        </w:rPr>
        <w:t>7</w:t>
      </w:r>
      <w:bookmarkEnd w:id="105"/>
      <w:r w:rsidRPr="00717112">
        <w:rPr>
          <w:rStyle w:val="FontStyle124"/>
          <w:rFonts w:ascii="Times New Roman" w:hAnsi="Times New Roman"/>
          <w:sz w:val="24"/>
        </w:rPr>
        <w:t xml:space="preserve"> Подбор и монтаж электрооборудования</w:t>
      </w:r>
      <w:bookmarkEnd w:id="106"/>
      <w:r w:rsidRPr="00717112">
        <w:rPr>
          <w:rStyle w:val="FontStyle124"/>
          <w:rFonts w:ascii="Times New Roman" w:hAnsi="Times New Roman"/>
          <w:sz w:val="24"/>
        </w:rPr>
        <w:t xml:space="preserve"> </w:t>
      </w:r>
    </w:p>
    <w:p w14:paraId="023A2FD7" w14:textId="77777777" w:rsidR="00EB5537" w:rsidRDefault="00EB5537" w:rsidP="00EB5537">
      <w:pPr>
        <w:pStyle w:val="Style49"/>
        <w:widowControl/>
        <w:ind w:firstLine="567"/>
        <w:jc w:val="both"/>
        <w:rPr>
          <w:rStyle w:val="FontStyle97"/>
          <w:rFonts w:ascii="Times New Roman" w:hAnsi="Times New Roman" w:cs="Times New Roman"/>
          <w:sz w:val="24"/>
          <w:szCs w:val="24"/>
          <w:lang w:eastAsia="en-US"/>
        </w:rPr>
      </w:pPr>
    </w:p>
    <w:p w14:paraId="0D4A0674"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07" w:name="_Toc104126026"/>
      <w:r w:rsidRPr="00CD62BF">
        <w:rPr>
          <w:rStyle w:val="FontStyle97"/>
          <w:rFonts w:ascii="Times New Roman" w:hAnsi="Times New Roman" w:cs="Times New Roman"/>
          <w:sz w:val="24"/>
          <w:szCs w:val="24"/>
          <w:lang w:eastAsia="en-US"/>
        </w:rPr>
        <w:t>7.1 Общие положения</w:t>
      </w:r>
      <w:bookmarkEnd w:id="107"/>
    </w:p>
    <w:p w14:paraId="6BE63E39"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7AEDF65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Все оборудование для преобразования энергии должно соответствовать требованиям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62109-1,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62109-2 и любым другим соответствующим частям в соответствии с типом оборудования. В местах, где применимый стандарт недоступен или не применяется, можно использовать </w:t>
      </w:r>
      <w:r w:rsidRPr="00CD62BF">
        <w:rPr>
          <w:rStyle w:val="FontStyle100"/>
          <w:rFonts w:ascii="Times New Roman" w:hAnsi="Times New Roman" w:cs="Times New Roman"/>
          <w:spacing w:val="0"/>
          <w:sz w:val="24"/>
          <w:szCs w:val="24"/>
          <w:lang w:val="en-US" w:eastAsia="en-US"/>
        </w:rPr>
        <w:t>PCE</w:t>
      </w:r>
      <w:r w:rsidRPr="00CD62BF">
        <w:rPr>
          <w:rStyle w:val="FontStyle100"/>
          <w:rFonts w:ascii="Times New Roman" w:hAnsi="Times New Roman" w:cs="Times New Roman"/>
          <w:spacing w:val="0"/>
          <w:sz w:val="24"/>
          <w:szCs w:val="24"/>
          <w:lang w:eastAsia="en-US"/>
        </w:rPr>
        <w:t>, отвечающие альтернативным национальным или международным стандартам, при условии, что:</w:t>
      </w:r>
    </w:p>
    <w:p w14:paraId="16119E2A"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a</w:t>
      </w:r>
      <w:r w:rsidRPr="00CD62BF">
        <w:rPr>
          <w:rStyle w:val="FontStyle100"/>
          <w:rFonts w:ascii="Times New Roman" w:hAnsi="Times New Roman" w:cs="Times New Roman"/>
          <w:spacing w:val="0"/>
          <w:sz w:val="24"/>
          <w:szCs w:val="24"/>
          <w:lang w:eastAsia="en-US"/>
        </w:rPr>
        <w:t>) достаточная техническая документация о применимости (минимально основные требования к электрической и строительной безопасности) для аналогичных электрических и электронных систем, и</w:t>
      </w:r>
    </w:p>
    <w:p w14:paraId="3CED6A47"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b</w:t>
      </w:r>
      <w:r w:rsidRPr="00CD62BF">
        <w:rPr>
          <w:rStyle w:val="FontStyle100"/>
          <w:rFonts w:ascii="Times New Roman" w:hAnsi="Times New Roman" w:cs="Times New Roman"/>
          <w:spacing w:val="0"/>
          <w:sz w:val="24"/>
          <w:szCs w:val="24"/>
          <w:lang w:eastAsia="en-US"/>
        </w:rPr>
        <w:t>) утверждение присоединяющей электроэнергетической компании.</w:t>
      </w:r>
    </w:p>
    <w:p w14:paraId="7B130865"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108" w:name="bookmark64"/>
    </w:p>
    <w:p w14:paraId="24360C65"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09" w:name="_Toc104126027"/>
      <w:r w:rsidRPr="00CD62BF">
        <w:rPr>
          <w:rStyle w:val="FontStyle97"/>
          <w:rFonts w:ascii="Times New Roman" w:hAnsi="Times New Roman" w:cs="Times New Roman"/>
          <w:sz w:val="24"/>
          <w:szCs w:val="24"/>
          <w:lang w:eastAsia="en-US"/>
        </w:rPr>
        <w:t>7</w:t>
      </w:r>
      <w:bookmarkStart w:id="110" w:name="bookmark65"/>
      <w:bookmarkEnd w:id="108"/>
      <w:r w:rsidRPr="00CD62BF">
        <w:rPr>
          <w:rStyle w:val="FontStyle97"/>
          <w:rFonts w:ascii="Times New Roman" w:hAnsi="Times New Roman" w:cs="Times New Roman"/>
          <w:sz w:val="24"/>
          <w:szCs w:val="24"/>
          <w:lang w:eastAsia="en-US"/>
        </w:rPr>
        <w:t>.</w:t>
      </w:r>
      <w:bookmarkEnd w:id="110"/>
      <w:r w:rsidRPr="00CD62BF">
        <w:rPr>
          <w:rStyle w:val="FontStyle97"/>
          <w:rFonts w:ascii="Times New Roman" w:hAnsi="Times New Roman" w:cs="Times New Roman"/>
          <w:sz w:val="24"/>
          <w:szCs w:val="24"/>
          <w:lang w:eastAsia="en-US"/>
        </w:rPr>
        <w:t>2 Расчетное напряжение фотоэлектрической батареи</w:t>
      </w:r>
      <w:bookmarkEnd w:id="109"/>
    </w:p>
    <w:p w14:paraId="4886425A"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p>
    <w:p w14:paraId="61AC515B"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11" w:name="_Toc104126028"/>
      <w:r w:rsidRPr="00CD62BF">
        <w:rPr>
          <w:rStyle w:val="FontStyle97"/>
          <w:rFonts w:ascii="Times New Roman" w:hAnsi="Times New Roman" w:cs="Times New Roman"/>
          <w:sz w:val="24"/>
          <w:szCs w:val="24"/>
          <w:lang w:eastAsia="en-US"/>
        </w:rPr>
        <w:t>7.2.1 Максимальное напряжение фотоэлектрической батареи</w:t>
      </w:r>
      <w:bookmarkEnd w:id="111"/>
    </w:p>
    <w:p w14:paraId="2ABA0805"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3DD27A3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Максимальная длина фотоэлектрической цепочки определяется максимальным номинальным системным напряжением модуля, инвертора и других компонентов постоянного тока. Максимальное напряжение разомкнутой цепи фотоэлектрической цепочки рассчитывается исходя из номинального значения </w:t>
      </w:r>
      <w:r w:rsidRPr="00CD62BF">
        <w:rPr>
          <w:rStyle w:val="FontStyle100"/>
          <w:rFonts w:ascii="Times New Roman" w:hAnsi="Times New Roman" w:cs="Times New Roman"/>
          <w:spacing w:val="0"/>
          <w:sz w:val="24"/>
          <w:szCs w:val="24"/>
          <w:lang w:val="en-US" w:eastAsia="en-US"/>
        </w:rPr>
        <w:t>Voc</w:t>
      </w:r>
      <w:r w:rsidRPr="00CD62BF">
        <w:rPr>
          <w:rStyle w:val="FontStyle100"/>
          <w:rFonts w:ascii="Times New Roman" w:hAnsi="Times New Roman" w:cs="Times New Roman"/>
          <w:spacing w:val="0"/>
          <w:sz w:val="24"/>
          <w:szCs w:val="24"/>
          <w:lang w:eastAsia="en-US"/>
        </w:rPr>
        <w:t xml:space="preserve"> модуля </w:t>
      </w:r>
      <w:r w:rsidRPr="00CD62BF">
        <w:rPr>
          <w:rStyle w:val="FontStyle100"/>
          <w:rFonts w:ascii="Times New Roman" w:hAnsi="Times New Roman" w:cs="Times New Roman"/>
          <w:spacing w:val="0"/>
          <w:sz w:val="24"/>
          <w:szCs w:val="24"/>
          <w:lang w:val="en-US" w:eastAsia="en-US"/>
        </w:rPr>
        <w:t>STC</w:t>
      </w:r>
      <w:r w:rsidRPr="00CD62BF">
        <w:rPr>
          <w:rStyle w:val="FontStyle100"/>
          <w:rFonts w:ascii="Times New Roman" w:hAnsi="Times New Roman" w:cs="Times New Roman"/>
          <w:spacing w:val="0"/>
          <w:sz w:val="24"/>
          <w:szCs w:val="24"/>
          <w:lang w:eastAsia="en-US"/>
        </w:rPr>
        <w:t xml:space="preserve"> с поправкой на самую низкую ожидаемую рабочую температуру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Самая низкая ожидаемая рабочая температура должна быть средней годовой экстремально низкой температурой; использование рекордно низкой температуры не требуется. При наличии достаточных данных средние данные могут быть ограничены солнечными часами, используя очень низкий порог освещенности, т.е. 10 Вт/м</w:t>
      </w:r>
      <w:r w:rsidRPr="00CD62BF">
        <w:rPr>
          <w:rStyle w:val="FontStyle100"/>
          <w:rFonts w:ascii="Times New Roman" w:hAnsi="Times New Roman" w:cs="Times New Roman"/>
          <w:spacing w:val="0"/>
          <w:sz w:val="24"/>
          <w:szCs w:val="24"/>
          <w:vertAlign w:val="superscript"/>
          <w:lang w:eastAsia="en-US"/>
        </w:rPr>
        <w:t>2</w:t>
      </w:r>
      <w:r w:rsidRPr="00CD62BF">
        <w:rPr>
          <w:rStyle w:val="FontStyle100"/>
          <w:rFonts w:ascii="Times New Roman" w:hAnsi="Times New Roman" w:cs="Times New Roman"/>
          <w:spacing w:val="0"/>
          <w:sz w:val="24"/>
          <w:szCs w:val="24"/>
          <w:lang w:eastAsia="en-US"/>
        </w:rPr>
        <w:t xml:space="preserve"> или менее. Максимальная расчетная длина фотоэлектрической цепочки часто является оптимальной длиной фотоэлектрической струны с точки зрения затрат и производительности из-за снижения потерь в кабелях постоянного тока и меньшего количества кабеля, требуемого в расчете на единицу мощности. </w:t>
      </w:r>
    </w:p>
    <w:p w14:paraId="4EA8488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тех случаях, когда целевая длина фотоэлектрической цепочки приводит к расчетному максимальному напряжению, незначительно превышающему максимальное номинальное напряжение системы, учитывая линейные приближения, может быть рассмотрен дальнейший технический анализ для определения фактического риска перенапряжения. Анализ должен включать следующее:</w:t>
      </w:r>
    </w:p>
    <w:p w14:paraId="28F26E9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Оценка напряжений модуля/ячейки в зависимости от температуры окружающей среды и освещенности при восходе солнца.</w:t>
      </w:r>
    </w:p>
    <w:p w14:paraId="7789FFCE"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Погодные факторы на объекте, которые могут привести к тому, что температура модуля будет ниже температуры окружающей среды, такие как регулярные утренние заморозки зимой. Места, где это явление вероятно, должны быть рассмотрены при оценке напряжения, описанной выше.</w:t>
      </w:r>
    </w:p>
    <w:p w14:paraId="0427775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Оценки такого типа могут привести к тому, что длина фотоэлектрической цепочки будет больше, чем у прямолинейных методов, определенных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но может быть оправдана, если меньшая длина фотоэлектрической цепочки приведет к значительным ограничениям или потерям энергии при нормальных условиях эксплуатации.</w:t>
      </w:r>
    </w:p>
    <w:p w14:paraId="79197DCC"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bookmarkStart w:id="112" w:name="bookmark66"/>
    </w:p>
    <w:p w14:paraId="61FBE25C"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13" w:name="_Toc104126029"/>
      <w:r w:rsidRPr="00CD62BF">
        <w:rPr>
          <w:rStyle w:val="FontStyle97"/>
          <w:rFonts w:ascii="Times New Roman" w:hAnsi="Times New Roman" w:cs="Times New Roman"/>
          <w:sz w:val="24"/>
          <w:szCs w:val="24"/>
          <w:lang w:eastAsia="en-US"/>
        </w:rPr>
        <w:t>7</w:t>
      </w:r>
      <w:bookmarkEnd w:id="112"/>
      <w:r w:rsidRPr="00CD62BF">
        <w:rPr>
          <w:rStyle w:val="FontStyle97"/>
          <w:rFonts w:ascii="Times New Roman" w:hAnsi="Times New Roman" w:cs="Times New Roman"/>
          <w:sz w:val="24"/>
          <w:szCs w:val="24"/>
          <w:lang w:eastAsia="en-US"/>
        </w:rPr>
        <w:t xml:space="preserve">.2.2 Соображения, связанные с окном напряжения </w:t>
      </w:r>
      <w:r w:rsidRPr="003E2027">
        <w:rPr>
          <w:rStyle w:val="FontStyle97"/>
          <w:rFonts w:ascii="Times New Roman" w:hAnsi="Times New Roman" w:cs="Times New Roman"/>
          <w:sz w:val="24"/>
          <w:szCs w:val="24"/>
          <w:lang w:eastAsia="en-US"/>
        </w:rPr>
        <w:t>MPPT</w:t>
      </w:r>
      <w:r w:rsidRPr="00CD62BF">
        <w:rPr>
          <w:rStyle w:val="FontStyle97"/>
          <w:rFonts w:ascii="Times New Roman" w:hAnsi="Times New Roman" w:cs="Times New Roman"/>
          <w:sz w:val="24"/>
          <w:szCs w:val="24"/>
          <w:lang w:eastAsia="en-US"/>
        </w:rPr>
        <w:t xml:space="preserve"> инвертора</w:t>
      </w:r>
      <w:bookmarkEnd w:id="113"/>
    </w:p>
    <w:p w14:paraId="1727C8F4"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6C54F0D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Когда это возможно, длина цепочки фотоэлектрических модулей должна быть рассчитана таким образом, чтобы предотвратить падение напряжения постоянного тока MPPT батареи на клеммах инвертора ниже минимального номинального напряжения MPPT инвертора. Это условие вынуждает инвертор работать с батареей при значениях, отличных от </w:t>
      </w:r>
      <w:r w:rsidRPr="00CD62BF">
        <w:rPr>
          <w:rStyle w:val="FontStyle100"/>
          <w:rFonts w:ascii="Times New Roman" w:hAnsi="Times New Roman" w:cs="Times New Roman"/>
          <w:spacing w:val="0"/>
          <w:sz w:val="24"/>
          <w:szCs w:val="24"/>
          <w:lang w:val="en-US" w:eastAsia="en-US"/>
        </w:rPr>
        <w:t>MPPT</w:t>
      </w:r>
      <w:r w:rsidRPr="00CD62BF">
        <w:rPr>
          <w:rStyle w:val="FontStyle100"/>
          <w:rFonts w:ascii="Times New Roman" w:hAnsi="Times New Roman" w:cs="Times New Roman"/>
          <w:spacing w:val="0"/>
          <w:sz w:val="24"/>
          <w:szCs w:val="24"/>
          <w:lang w:eastAsia="en-US"/>
        </w:rPr>
        <w:t xml:space="preserve">, и, следовательно, снижает эффективность системы. Расчеты минимального </w:t>
      </w:r>
      <w:r w:rsidRPr="00CD62BF">
        <w:rPr>
          <w:rStyle w:val="FontStyle100"/>
          <w:rFonts w:ascii="Times New Roman" w:hAnsi="Times New Roman" w:cs="Times New Roman"/>
          <w:spacing w:val="0"/>
          <w:sz w:val="24"/>
          <w:szCs w:val="24"/>
          <w:lang w:eastAsia="en-US"/>
        </w:rPr>
        <w:lastRenderedPageBreak/>
        <w:t xml:space="preserve">напряжения в фотоэлектрической цепочке включают значение </w:t>
      </w:r>
      <w:r w:rsidRPr="00CD62BF">
        <w:rPr>
          <w:rStyle w:val="FontStyle100"/>
          <w:rFonts w:ascii="Times New Roman" w:hAnsi="Times New Roman" w:cs="Times New Roman"/>
          <w:spacing w:val="0"/>
          <w:sz w:val="24"/>
          <w:szCs w:val="24"/>
          <w:lang w:val="en-US" w:eastAsia="en-US"/>
        </w:rPr>
        <w:t>STC</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Vmp</w:t>
      </w:r>
      <w:r w:rsidRPr="00CD62BF">
        <w:rPr>
          <w:rStyle w:val="FontStyle100"/>
          <w:rFonts w:ascii="Times New Roman" w:hAnsi="Times New Roman" w:cs="Times New Roman"/>
          <w:spacing w:val="0"/>
          <w:sz w:val="24"/>
          <w:szCs w:val="24"/>
          <w:lang w:eastAsia="en-US"/>
        </w:rPr>
        <w:t xml:space="preserve"> модуля с поправкой на среднегодовые высокие температуры окружающей среды и ожидаемую разницу между температурой окружающей среды и температурой ячейки. Расчет должен включать температурный коэффициент модуля </w:t>
      </w:r>
      <w:r w:rsidRPr="00CD62BF">
        <w:rPr>
          <w:rStyle w:val="FontStyle100"/>
          <w:rFonts w:ascii="Times New Roman" w:hAnsi="Times New Roman" w:cs="Times New Roman"/>
          <w:spacing w:val="0"/>
          <w:sz w:val="24"/>
          <w:szCs w:val="24"/>
          <w:lang w:val="en-US" w:eastAsia="en-US"/>
        </w:rPr>
        <w:t>Vmp</w:t>
      </w:r>
      <w:r w:rsidRPr="00CD62BF">
        <w:rPr>
          <w:rStyle w:val="FontStyle100"/>
          <w:rFonts w:ascii="Times New Roman" w:hAnsi="Times New Roman" w:cs="Times New Roman"/>
          <w:spacing w:val="0"/>
          <w:sz w:val="24"/>
          <w:szCs w:val="24"/>
          <w:lang w:eastAsia="en-US"/>
        </w:rPr>
        <w:t>, если таковой имеется. Если недоступно, предпочтительно использовать температурный коэффициент максимальной мощности, а не температурный коэффициент напряжения разомкнутой цепи. Оценка также должна учитывать дополнительное падение напряжения между клеммами фотоэлектрической цепочки и инвертором, которое возникает в результате падения напряжения на кабелях, несоответствия модуля и снижения напряжения модуля с течением времени.</w:t>
      </w:r>
    </w:p>
    <w:p w14:paraId="11A8246D"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bookmarkStart w:id="114" w:name="bookmark67"/>
    </w:p>
    <w:p w14:paraId="7A8A259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15" w:name="_Toc104126030"/>
      <w:r w:rsidRPr="00CD62BF">
        <w:rPr>
          <w:rStyle w:val="FontStyle97"/>
          <w:rFonts w:ascii="Times New Roman" w:hAnsi="Times New Roman" w:cs="Times New Roman"/>
          <w:sz w:val="24"/>
          <w:szCs w:val="24"/>
          <w:lang w:eastAsia="en-US"/>
        </w:rPr>
        <w:t>7</w:t>
      </w:r>
      <w:bookmarkEnd w:id="114"/>
      <w:r w:rsidRPr="00CD62BF">
        <w:rPr>
          <w:rStyle w:val="FontStyle97"/>
          <w:rFonts w:ascii="Times New Roman" w:hAnsi="Times New Roman" w:cs="Times New Roman"/>
          <w:sz w:val="24"/>
          <w:szCs w:val="24"/>
          <w:lang w:eastAsia="en-US"/>
        </w:rPr>
        <w:t>.2.3 Соображения, связанные с эффективностью инвертора</w:t>
      </w:r>
      <w:bookmarkEnd w:id="115"/>
    </w:p>
    <w:p w14:paraId="20D1E4D5"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2F448F5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Эффективность инвертора зависит от постоянного напряжения, а кривые эффективности в зависимости как от мощности, так и от постоянного напряжения обычно предоставляются производителями. Эффективность, как правило, немного ниже на верхнем конце окна напряжения </w:t>
      </w:r>
      <w:r w:rsidRPr="00CD62BF">
        <w:rPr>
          <w:rStyle w:val="FontStyle100"/>
          <w:rFonts w:ascii="Times New Roman" w:hAnsi="Times New Roman" w:cs="Times New Roman"/>
          <w:spacing w:val="0"/>
          <w:sz w:val="24"/>
          <w:szCs w:val="24"/>
          <w:lang w:val="en-US" w:eastAsia="en-US"/>
        </w:rPr>
        <w:t>MPPT</w:t>
      </w:r>
      <w:r w:rsidRPr="00CD62BF">
        <w:rPr>
          <w:rStyle w:val="FontStyle100"/>
          <w:rFonts w:ascii="Times New Roman" w:hAnsi="Times New Roman" w:cs="Times New Roman"/>
          <w:spacing w:val="0"/>
          <w:sz w:val="24"/>
          <w:szCs w:val="24"/>
          <w:lang w:eastAsia="en-US"/>
        </w:rPr>
        <w:t xml:space="preserve"> инвертора из-за увеличения потерь при переключении между силовыми электронными устройствами при их включении и выключении. В результате оптимальная длина фотоэлектрической цепочки может быть или не быть максимальной длиной фотоэлектрической цепочки, если окно напряжения инвертора достаточно велико, чтобы вместить несколько альтернатив. Там, где существуют эти альтернативы, рекомендуется оценить компромисс эффективности между использованием максимально возможного напряжения фотоэлектрической цепочки для минимизации потерь мощности в кабелях постоянного тока и использованием более низких напряжений фотоэлектрической цепочки для максимального повышения эффективности инвертора.</w:t>
      </w:r>
    </w:p>
    <w:p w14:paraId="743B5C15"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116" w:name="bookmark68"/>
    </w:p>
    <w:p w14:paraId="24489847"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17" w:name="_Toc104126031"/>
      <w:r w:rsidRPr="00CD62BF">
        <w:rPr>
          <w:rStyle w:val="FontStyle97"/>
          <w:rFonts w:ascii="Times New Roman" w:hAnsi="Times New Roman" w:cs="Times New Roman"/>
          <w:sz w:val="24"/>
          <w:szCs w:val="24"/>
          <w:lang w:eastAsia="en-US"/>
        </w:rPr>
        <w:t>7</w:t>
      </w:r>
      <w:bookmarkStart w:id="118" w:name="bookmark69"/>
      <w:bookmarkEnd w:id="116"/>
      <w:r w:rsidRPr="00CD62BF">
        <w:rPr>
          <w:rStyle w:val="FontStyle97"/>
          <w:rFonts w:ascii="Times New Roman" w:hAnsi="Times New Roman" w:cs="Times New Roman"/>
          <w:sz w:val="24"/>
          <w:szCs w:val="24"/>
          <w:lang w:eastAsia="en-US"/>
        </w:rPr>
        <w:t>.</w:t>
      </w:r>
      <w:bookmarkEnd w:id="118"/>
      <w:r w:rsidRPr="00CD62BF">
        <w:rPr>
          <w:rStyle w:val="FontStyle97"/>
          <w:rFonts w:ascii="Times New Roman" w:hAnsi="Times New Roman" w:cs="Times New Roman"/>
          <w:sz w:val="24"/>
          <w:szCs w:val="24"/>
          <w:lang w:eastAsia="en-US"/>
        </w:rPr>
        <w:t>3 Требования к компонентам</w:t>
      </w:r>
      <w:bookmarkEnd w:id="117"/>
      <w:r w:rsidRPr="00CD62BF">
        <w:rPr>
          <w:rStyle w:val="FontStyle97"/>
          <w:rFonts w:ascii="Times New Roman" w:hAnsi="Times New Roman" w:cs="Times New Roman"/>
          <w:sz w:val="24"/>
          <w:szCs w:val="24"/>
          <w:lang w:eastAsia="en-US"/>
        </w:rPr>
        <w:t xml:space="preserve"> </w:t>
      </w:r>
    </w:p>
    <w:p w14:paraId="10069F02"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p>
    <w:p w14:paraId="690EC094"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19" w:name="_Toc104126032"/>
      <w:r w:rsidRPr="00CD62BF">
        <w:rPr>
          <w:rStyle w:val="FontStyle97"/>
          <w:rFonts w:ascii="Times New Roman" w:hAnsi="Times New Roman" w:cs="Times New Roman"/>
          <w:sz w:val="24"/>
          <w:szCs w:val="24"/>
          <w:lang w:eastAsia="en-US"/>
        </w:rPr>
        <w:t>7.3.1 Общие положения</w:t>
      </w:r>
      <w:bookmarkEnd w:id="119"/>
    </w:p>
    <w:p w14:paraId="75FED816"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4CB4BA8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Требования к компонентам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применяются к фотоэлектрическим электростанциям, за исключением случаев, когда они изменены в этом пункте.</w:t>
      </w:r>
    </w:p>
    <w:p w14:paraId="4C64B4AB" w14:textId="77777777" w:rsidR="00EB5537" w:rsidRDefault="00EB5537" w:rsidP="00EB5537">
      <w:pPr>
        <w:pStyle w:val="Style6"/>
        <w:widowControl/>
        <w:ind w:firstLine="567"/>
        <w:jc w:val="both"/>
        <w:rPr>
          <w:rStyle w:val="FontStyle97"/>
          <w:rFonts w:ascii="Times New Roman" w:hAnsi="Times New Roman" w:cs="Times New Roman"/>
          <w:sz w:val="24"/>
          <w:szCs w:val="24"/>
          <w:lang w:eastAsia="en-US"/>
        </w:rPr>
      </w:pPr>
      <w:bookmarkStart w:id="120" w:name="bookmark70"/>
    </w:p>
    <w:p w14:paraId="4E73E5FA"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1" w:name="_Toc104126033"/>
      <w:r w:rsidRPr="00CD62BF">
        <w:rPr>
          <w:rStyle w:val="FontStyle97"/>
          <w:rFonts w:ascii="Times New Roman" w:hAnsi="Times New Roman" w:cs="Times New Roman"/>
          <w:sz w:val="24"/>
          <w:szCs w:val="24"/>
          <w:lang w:eastAsia="en-US"/>
        </w:rPr>
        <w:t>7</w:t>
      </w:r>
      <w:bookmarkEnd w:id="120"/>
      <w:r w:rsidRPr="00CD62BF">
        <w:rPr>
          <w:rStyle w:val="FontStyle97"/>
          <w:rFonts w:ascii="Times New Roman" w:hAnsi="Times New Roman" w:cs="Times New Roman"/>
          <w:sz w:val="24"/>
          <w:szCs w:val="24"/>
          <w:lang w:eastAsia="en-US"/>
        </w:rPr>
        <w:t>.3.2 Фотоэлектрические соединительные коробки</w:t>
      </w:r>
      <w:bookmarkEnd w:id="121"/>
    </w:p>
    <w:p w14:paraId="4F4A8A33" w14:textId="77777777" w:rsidR="00EB5537" w:rsidRDefault="00EB5537" w:rsidP="00EB5537">
      <w:pPr>
        <w:pStyle w:val="Style25"/>
        <w:widowControl/>
        <w:ind w:firstLine="567"/>
        <w:jc w:val="both"/>
        <w:rPr>
          <w:rStyle w:val="FontStyle97"/>
          <w:rFonts w:ascii="Times New Roman" w:hAnsi="Times New Roman" w:cs="Times New Roman"/>
          <w:sz w:val="24"/>
          <w:szCs w:val="24"/>
          <w:lang w:eastAsia="en-US"/>
        </w:rPr>
      </w:pPr>
    </w:p>
    <w:p w14:paraId="79A4B352"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2" w:name="_Toc104126034"/>
      <w:r w:rsidRPr="00CD62BF">
        <w:rPr>
          <w:rStyle w:val="FontStyle97"/>
          <w:rFonts w:ascii="Times New Roman" w:hAnsi="Times New Roman" w:cs="Times New Roman"/>
          <w:sz w:val="24"/>
          <w:szCs w:val="24"/>
          <w:lang w:eastAsia="en-US"/>
        </w:rPr>
        <w:t>7.3.2.1 Экологические рейтинги</w:t>
      </w:r>
      <w:bookmarkEnd w:id="122"/>
    </w:p>
    <w:p w14:paraId="3E80471A"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5A34831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Экологическая оценка компонентов и конструкция фотоэлектрических соединительных коробок должны соответствовать стандартам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61439-1 и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61439-2. Следует рассмотреть дополнительные соображения, конкретно связанные с применением фотоэлектрических электростанций. Например:</w:t>
      </w:r>
    </w:p>
    <w:p w14:paraId="2B95F09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a</w:t>
      </w:r>
      <w:r w:rsidRPr="00CD62BF">
        <w:rPr>
          <w:rStyle w:val="FontStyle100"/>
          <w:rFonts w:ascii="Times New Roman" w:hAnsi="Times New Roman" w:cs="Times New Roman"/>
          <w:spacing w:val="0"/>
          <w:sz w:val="24"/>
          <w:szCs w:val="24"/>
          <w:lang w:eastAsia="en-US"/>
        </w:rPr>
        <w:t>) Ожидаемый срок службы обычных фотоэлектрических установок составляет 25 и более лет. Компоненты, используемые в фотоэлектрической системе, должны выбираться так, чтобы их срок службы был равен ожидаемому сроку службы фотоэлектрической установки. В качестве альтернативы следует определить ожидаемые интервалы замены для компонентов с более коротким ожидаемым сроком службы.</w:t>
      </w:r>
    </w:p>
    <w:p w14:paraId="323C4FB0"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b</w:t>
      </w:r>
      <w:r w:rsidRPr="00CD62BF">
        <w:rPr>
          <w:rStyle w:val="FontStyle100"/>
          <w:rFonts w:ascii="Times New Roman" w:hAnsi="Times New Roman" w:cs="Times New Roman"/>
          <w:spacing w:val="0"/>
          <w:sz w:val="24"/>
          <w:szCs w:val="24"/>
          <w:lang w:eastAsia="en-US"/>
        </w:rPr>
        <w:t>) Компоненты, установленные в фотоэлектрической установке, обычно подвергаются воздействию условий окружающей среды, которые усиливаются в зависимости от места или способа их установки.</w:t>
      </w:r>
    </w:p>
    <w:p w14:paraId="4EC9E38F"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lastRenderedPageBreak/>
        <w:t>c</w:t>
      </w:r>
      <w:r w:rsidRPr="00CD62BF">
        <w:rPr>
          <w:rStyle w:val="FontStyle100"/>
          <w:rFonts w:ascii="Times New Roman" w:hAnsi="Times New Roman" w:cs="Times New Roman"/>
          <w:spacing w:val="0"/>
          <w:sz w:val="24"/>
          <w:szCs w:val="24"/>
          <w:lang w:eastAsia="en-US"/>
        </w:rPr>
        <w:t>) Открытые компоненты фотоэлектрической установки подвержены циклическим нагрузкам, связанным с дневными и ночными колебаниями температуры и освещенности, а также колебаниями из-за прерывистого облачного покрова. Циклический нагрев и охлаждение компонентов усугубляется циклами тока и мощности, что совпадает с солнечным светом и колебаниями температуры. Это может повлиять на срок службы компонентов в целом, повредить корпус и маркировку, увеличить расширение и сжатие и создать нагрузку на электрические соединения. Правильно подобранные и затянутые соединения, а также регулярное техническое обслуживание помогают ограничить влияние этих отклонений.</w:t>
      </w:r>
    </w:p>
    <w:p w14:paraId="322BCFE0"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d</w:t>
      </w:r>
      <w:r w:rsidRPr="00CD62BF">
        <w:rPr>
          <w:rStyle w:val="FontStyle100"/>
          <w:rFonts w:ascii="Times New Roman" w:hAnsi="Times New Roman" w:cs="Times New Roman"/>
          <w:spacing w:val="0"/>
          <w:sz w:val="24"/>
          <w:szCs w:val="24"/>
          <w:lang w:eastAsia="en-US"/>
        </w:rPr>
        <w:t>) Условия окружающей среды, характерные для района фотоэлектрической электростанции. Например:</w:t>
      </w:r>
    </w:p>
    <w:p w14:paraId="55D27F91"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1) Принесенный ветром песок, грязь и растительный материал. В уязвимых районах воздействие на оборудование зависит от частоты штормов, их интенсивности (скорости ветра), продолжительности и размера частиц (мелкий песок или дорожная грязь). Преобладающие направления ветра также могут быть важны для характеристики. Например, задние панели модуля могут быть более уязвимы для песка, переносимого ветром, чем переднее боковое стекло. Согласование оценок </w:t>
      </w:r>
      <w:r w:rsidRPr="00CD62BF">
        <w:rPr>
          <w:rStyle w:val="FontStyle100"/>
          <w:rFonts w:ascii="Times New Roman" w:hAnsi="Times New Roman" w:cs="Times New Roman"/>
          <w:spacing w:val="0"/>
          <w:sz w:val="24"/>
          <w:szCs w:val="24"/>
          <w:lang w:val="en-US" w:eastAsia="en-US"/>
        </w:rPr>
        <w:t>IP</w:t>
      </w:r>
      <w:r w:rsidRPr="00CD62BF">
        <w:rPr>
          <w:rStyle w:val="FontStyle100"/>
          <w:rFonts w:ascii="Times New Roman" w:hAnsi="Times New Roman" w:cs="Times New Roman"/>
          <w:spacing w:val="0"/>
          <w:sz w:val="24"/>
          <w:szCs w:val="24"/>
          <w:lang w:eastAsia="en-US"/>
        </w:rPr>
        <w:t xml:space="preserve"> корпусов и оборудования внутри также должно учитывать эти необычные условия окружающей среды.</w:t>
      </w:r>
    </w:p>
    <w:p w14:paraId="0774CA8D"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2) Коррозионная природа почвы.</w:t>
      </w:r>
    </w:p>
    <w:p w14:paraId="268B33C7"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3) Близость к источникам влажности (соленая вода, пресная вода).</w:t>
      </w:r>
    </w:p>
    <w:p w14:paraId="454E27BE"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4) Подверженность наводнениям. Как обсуждалось в разделе 5.6.5, ограждения следует устанавливать на высотах, учитывающих прогнозируемые уровни наводнения.</w:t>
      </w:r>
    </w:p>
    <w:p w14:paraId="625784AE"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e</w:t>
      </w:r>
      <w:r w:rsidRPr="00CD62BF">
        <w:rPr>
          <w:rStyle w:val="FontStyle100"/>
          <w:rFonts w:ascii="Times New Roman" w:hAnsi="Times New Roman" w:cs="Times New Roman"/>
          <w:spacing w:val="0"/>
          <w:sz w:val="24"/>
          <w:szCs w:val="24"/>
          <w:lang w:eastAsia="en-US"/>
        </w:rPr>
        <w:t>) Особое внимание следует уделить выбору материалов (контактирующих полимеров и различных металлов) и типов наконечников для решения задач термоциклирования. Материал прокладки, в частности, должен быть рассчитан на условия эксплуатации и, если применимо, должен быть определен график замены.</w:t>
      </w:r>
    </w:p>
    <w:p w14:paraId="5289ED30"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f</w:t>
      </w:r>
      <w:r w:rsidRPr="00CD62BF">
        <w:rPr>
          <w:rStyle w:val="FontStyle100"/>
          <w:rFonts w:ascii="Times New Roman" w:hAnsi="Times New Roman" w:cs="Times New Roman"/>
          <w:spacing w:val="0"/>
          <w:sz w:val="24"/>
          <w:szCs w:val="24"/>
          <w:lang w:eastAsia="en-US"/>
        </w:rPr>
        <w:t xml:space="preserve">) Дополнительные рекомендации для корпусов, работающих в условиях высоких температур, приведены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TR</w:t>
      </w:r>
      <w:r w:rsidRPr="00CD62BF">
        <w:rPr>
          <w:rStyle w:val="FontStyle100"/>
          <w:rFonts w:ascii="Times New Roman" w:hAnsi="Times New Roman" w:cs="Times New Roman"/>
          <w:spacing w:val="0"/>
          <w:sz w:val="24"/>
          <w:szCs w:val="24"/>
          <w:lang w:eastAsia="en-US"/>
        </w:rPr>
        <w:t xml:space="preserve"> 60890.</w:t>
      </w:r>
    </w:p>
    <w:p w14:paraId="105D2C72"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g</w:t>
      </w:r>
      <w:r w:rsidRPr="00CD62BF">
        <w:rPr>
          <w:rStyle w:val="FontStyle100"/>
          <w:rFonts w:ascii="Times New Roman" w:hAnsi="Times New Roman" w:cs="Times New Roman"/>
          <w:spacing w:val="0"/>
          <w:sz w:val="24"/>
          <w:szCs w:val="24"/>
          <w:lang w:eastAsia="en-US"/>
        </w:rPr>
        <w:t xml:space="preserve">) Корпуса, которые устанавливаются рядом с батареями или площадками оборудования, иногда используют трубопроводы или каналы для перехода кабеля из корпуса в конфигурации с прямой прокладкой. Это может привести к чрезмерному попаданию влаги из земли в корпус. Могут быть приняты меры для предотвращения этого проникновения путем герметизации трубопровода или воздуховода с использованием достаточно водонепроницаемого, изолированного и огнестойкого материала, такого как подходящая уплотнительная пена или шпаклевка. Если такое уплотнение необходимо нанести и на корпус, следует следовать рекомендациям производителя оборудования, чтобы гарантировать, что любой класс защиты </w:t>
      </w:r>
      <w:r w:rsidRPr="00CD62BF">
        <w:rPr>
          <w:rStyle w:val="FontStyle100"/>
          <w:rFonts w:ascii="Times New Roman" w:hAnsi="Times New Roman" w:cs="Times New Roman"/>
          <w:spacing w:val="0"/>
          <w:sz w:val="24"/>
          <w:szCs w:val="24"/>
          <w:lang w:val="en-US" w:eastAsia="en-US"/>
        </w:rPr>
        <w:t>IP</w:t>
      </w:r>
      <w:r w:rsidRPr="00CD62BF">
        <w:rPr>
          <w:rStyle w:val="FontStyle100"/>
          <w:rFonts w:ascii="Times New Roman" w:hAnsi="Times New Roman" w:cs="Times New Roman"/>
          <w:spacing w:val="0"/>
          <w:sz w:val="24"/>
          <w:szCs w:val="24"/>
          <w:lang w:eastAsia="en-US"/>
        </w:rPr>
        <w:t xml:space="preserve"> корпуса должен соответствовать условиям окружающей среды. Этот класс защиты </w:t>
      </w:r>
      <w:r w:rsidRPr="00CD62BF">
        <w:rPr>
          <w:rStyle w:val="FontStyle100"/>
          <w:rFonts w:ascii="Times New Roman" w:hAnsi="Times New Roman" w:cs="Times New Roman"/>
          <w:spacing w:val="0"/>
          <w:sz w:val="24"/>
          <w:szCs w:val="24"/>
          <w:lang w:val="en-US" w:eastAsia="en-US"/>
        </w:rPr>
        <w:t>IP</w:t>
      </w:r>
      <w:r w:rsidRPr="00CD62BF">
        <w:rPr>
          <w:rStyle w:val="FontStyle100"/>
          <w:rFonts w:ascii="Times New Roman" w:hAnsi="Times New Roman" w:cs="Times New Roman"/>
          <w:spacing w:val="0"/>
          <w:sz w:val="24"/>
          <w:szCs w:val="24"/>
          <w:lang w:eastAsia="en-US"/>
        </w:rPr>
        <w:t xml:space="preserve"> должен соответствовать соответствующей ориентации и монтажному положению корпуса.</w:t>
      </w:r>
    </w:p>
    <w:p w14:paraId="617EDB5E" w14:textId="77777777" w:rsidR="00EB5537" w:rsidRDefault="00EB5537" w:rsidP="00EB5537">
      <w:pPr>
        <w:pStyle w:val="Style25"/>
        <w:widowControl/>
        <w:ind w:firstLine="567"/>
        <w:jc w:val="both"/>
        <w:rPr>
          <w:rStyle w:val="FontStyle97"/>
          <w:rFonts w:ascii="Times New Roman" w:hAnsi="Times New Roman" w:cs="Times New Roman"/>
          <w:sz w:val="24"/>
          <w:szCs w:val="24"/>
          <w:lang w:eastAsia="en-US"/>
        </w:rPr>
      </w:pPr>
    </w:p>
    <w:p w14:paraId="5AB289B3" w14:textId="77777777" w:rsidR="00CD06CA" w:rsidRPr="00CD62BF" w:rsidRDefault="00CD06CA" w:rsidP="00EB5537">
      <w:pPr>
        <w:pStyle w:val="Style25"/>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7.3.2.2 Расположение соединительных коробок - вопросы, связанные с производительностью, эксплуатацией и техническим обслуживанием</w:t>
      </w:r>
    </w:p>
    <w:p w14:paraId="0E598F17"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1CD330E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Места установки предпочтительнее в тени (например, позади или под модулями), но должны обеспечивать соответствующий рабочий доступ для обслуживающего персонала. Места расположения и договоренности должны приводить к четким и простым процедурам для персонала ЭиТО, а места расположения должны быть хорошо задокументированы в документации ЭиТО.</w:t>
      </w:r>
    </w:p>
    <w:p w14:paraId="6D072B89" w14:textId="77777777" w:rsidR="00EB5537" w:rsidRDefault="00EB5537" w:rsidP="00EB5537">
      <w:pPr>
        <w:pStyle w:val="Style6"/>
        <w:widowControl/>
        <w:ind w:firstLine="567"/>
        <w:jc w:val="both"/>
        <w:rPr>
          <w:rStyle w:val="FontStyle97"/>
          <w:rFonts w:ascii="Times New Roman" w:hAnsi="Times New Roman" w:cs="Times New Roman"/>
          <w:sz w:val="24"/>
          <w:szCs w:val="24"/>
          <w:lang w:eastAsia="en-US"/>
        </w:rPr>
      </w:pPr>
      <w:bookmarkStart w:id="123" w:name="bookmark71"/>
    </w:p>
    <w:p w14:paraId="471E1404"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4" w:name="_Toc104126035"/>
      <w:r w:rsidRPr="00CD62BF">
        <w:rPr>
          <w:rStyle w:val="FontStyle97"/>
          <w:rFonts w:ascii="Times New Roman" w:hAnsi="Times New Roman" w:cs="Times New Roman"/>
          <w:sz w:val="24"/>
          <w:szCs w:val="24"/>
          <w:lang w:eastAsia="en-US"/>
        </w:rPr>
        <w:t>7</w:t>
      </w:r>
      <w:bookmarkEnd w:id="123"/>
      <w:r w:rsidRPr="00CD62BF">
        <w:rPr>
          <w:rStyle w:val="FontStyle97"/>
          <w:rFonts w:ascii="Times New Roman" w:hAnsi="Times New Roman" w:cs="Times New Roman"/>
          <w:sz w:val="24"/>
          <w:szCs w:val="24"/>
          <w:lang w:eastAsia="en-US"/>
        </w:rPr>
        <w:t>.3.3 Разъединители и выключатели-разъединители</w:t>
      </w:r>
      <w:bookmarkEnd w:id="124"/>
    </w:p>
    <w:p w14:paraId="67F2B0FF" w14:textId="77777777" w:rsidR="00EB5537" w:rsidRDefault="00EB5537" w:rsidP="00EB5537">
      <w:pPr>
        <w:pStyle w:val="Style14"/>
        <w:widowControl/>
        <w:ind w:firstLine="567"/>
        <w:jc w:val="both"/>
        <w:rPr>
          <w:rStyle w:val="FontStyle97"/>
          <w:rFonts w:ascii="Times New Roman" w:hAnsi="Times New Roman" w:cs="Times New Roman"/>
          <w:sz w:val="24"/>
          <w:szCs w:val="24"/>
          <w:lang w:eastAsia="en-US"/>
        </w:rPr>
      </w:pPr>
    </w:p>
    <w:p w14:paraId="647D14C8"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5" w:name="_Toc104126036"/>
      <w:r w:rsidRPr="00CD62BF">
        <w:rPr>
          <w:rStyle w:val="FontStyle97"/>
          <w:rFonts w:ascii="Times New Roman" w:hAnsi="Times New Roman" w:cs="Times New Roman"/>
          <w:sz w:val="24"/>
          <w:szCs w:val="24"/>
          <w:lang w:eastAsia="en-US"/>
        </w:rPr>
        <w:lastRenderedPageBreak/>
        <w:t>7.3.3.1 Общие положения</w:t>
      </w:r>
      <w:bookmarkEnd w:id="125"/>
    </w:p>
    <w:p w14:paraId="2D9316F2" w14:textId="77777777" w:rsidR="00EB5537" w:rsidRDefault="00EB5537" w:rsidP="00EB5537">
      <w:pPr>
        <w:pStyle w:val="Style37"/>
        <w:widowControl/>
        <w:ind w:firstLine="567"/>
        <w:jc w:val="both"/>
        <w:rPr>
          <w:rStyle w:val="FontStyle100"/>
          <w:rFonts w:ascii="Times New Roman" w:hAnsi="Times New Roman" w:cs="Times New Roman"/>
          <w:spacing w:val="0"/>
          <w:sz w:val="24"/>
          <w:szCs w:val="24"/>
          <w:lang w:eastAsia="en-US"/>
        </w:rPr>
      </w:pPr>
    </w:p>
    <w:p w14:paraId="7EE4170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этом разделе основное внимание уделяется разъединителям постоянного тока и выключателям-разъединителям, которые имеют уникальное применение в фотоэлектрических системах. Разъединители и выключатели-разъединители, используемые в цепях постоянного тока фотоэлектрических электростанций, должны соответствовать требованиям Приложения </w:t>
      </w:r>
      <w:r w:rsidRPr="00CD62BF">
        <w:rPr>
          <w:rStyle w:val="FontStyle100"/>
          <w:rFonts w:ascii="Times New Roman" w:hAnsi="Times New Roman" w:cs="Times New Roman"/>
          <w:spacing w:val="0"/>
          <w:sz w:val="24"/>
          <w:szCs w:val="24"/>
          <w:lang w:val="en-US" w:eastAsia="en-US"/>
        </w:rPr>
        <w:t>D</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60947-3 </w:t>
      </w:r>
      <w:r w:rsidRPr="00CD62BF">
        <w:rPr>
          <w:rStyle w:val="FontStyle100"/>
          <w:rFonts w:ascii="Times New Roman" w:hAnsi="Times New Roman" w:cs="Times New Roman"/>
          <w:spacing w:val="0"/>
          <w:sz w:val="24"/>
          <w:szCs w:val="24"/>
          <w:lang w:val="en-US" w:eastAsia="en-US"/>
        </w:rPr>
        <w:t>AMD</w:t>
      </w:r>
      <w:r w:rsidRPr="00CD62BF">
        <w:rPr>
          <w:rStyle w:val="FontStyle100"/>
          <w:rFonts w:ascii="Times New Roman" w:hAnsi="Times New Roman" w:cs="Times New Roman"/>
          <w:spacing w:val="0"/>
          <w:sz w:val="24"/>
          <w:szCs w:val="24"/>
          <w:lang w:eastAsia="en-US"/>
        </w:rPr>
        <w:t>2 (2015). Поправка определяет категории использования, измененные для приложений, специфичных для фотоэлектрических систем, следующим образом:</w:t>
      </w:r>
    </w:p>
    <w:p w14:paraId="0F5474F0"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DC</w:t>
      </w:r>
      <w:r w:rsidRPr="00CD62BF">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val="en-US" w:eastAsia="en-US"/>
        </w:rPr>
        <w:t>PV</w:t>
      </w:r>
      <w:r w:rsidRPr="00CD62BF">
        <w:rPr>
          <w:rStyle w:val="FontStyle100"/>
          <w:rFonts w:ascii="Times New Roman" w:hAnsi="Times New Roman" w:cs="Times New Roman"/>
          <w:spacing w:val="0"/>
          <w:sz w:val="24"/>
          <w:szCs w:val="24"/>
          <w:lang w:eastAsia="en-US"/>
        </w:rPr>
        <w:t>0 - отключение при отсутствии тока</w:t>
      </w:r>
    </w:p>
    <w:p w14:paraId="3616C560"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DC</w:t>
      </w:r>
      <w:r w:rsidRPr="00CD62BF">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val="en-US" w:eastAsia="en-US"/>
        </w:rPr>
        <w:t>PV</w:t>
      </w:r>
      <w:r w:rsidRPr="00CD62BF">
        <w:rPr>
          <w:rStyle w:val="FontStyle100"/>
          <w:rFonts w:ascii="Times New Roman" w:hAnsi="Times New Roman" w:cs="Times New Roman"/>
          <w:spacing w:val="0"/>
          <w:sz w:val="24"/>
          <w:szCs w:val="24"/>
          <w:lang w:eastAsia="en-US"/>
        </w:rPr>
        <w:t>1 - подключение и отключение одиночных фотоэлектрических цепочек, где не могут возникать обратные токи и значительные перегрузки по току</w:t>
      </w:r>
    </w:p>
    <w:p w14:paraId="229EB178"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DC</w:t>
      </w:r>
      <w:r w:rsidRPr="00CD62BF">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val="en-US" w:eastAsia="en-US"/>
        </w:rPr>
        <w:t>PV</w:t>
      </w:r>
      <w:r w:rsidRPr="00CD62BF">
        <w:rPr>
          <w:rStyle w:val="FontStyle100"/>
          <w:rFonts w:ascii="Times New Roman" w:hAnsi="Times New Roman" w:cs="Times New Roman"/>
          <w:spacing w:val="0"/>
          <w:sz w:val="24"/>
          <w:szCs w:val="24"/>
          <w:lang w:eastAsia="en-US"/>
        </w:rPr>
        <w:t>2 - подключение и отключение фотоэлектрических струн, где могут преобладать значительные перегрузки по току и где ток может протекать в обоих направлениях.</w:t>
      </w:r>
    </w:p>
    <w:p w14:paraId="3D0B07E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Устройства категории использования </w:t>
      </w:r>
      <w:r w:rsidRPr="00CD62BF">
        <w:rPr>
          <w:rStyle w:val="FontStyle100"/>
          <w:rFonts w:ascii="Times New Roman" w:hAnsi="Times New Roman" w:cs="Times New Roman"/>
          <w:spacing w:val="0"/>
          <w:sz w:val="24"/>
          <w:szCs w:val="24"/>
          <w:lang w:val="en-US" w:eastAsia="en-US"/>
        </w:rPr>
        <w:t>DC</w:t>
      </w:r>
      <w:r w:rsidRPr="00CD62BF">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val="en-US" w:eastAsia="en-US"/>
        </w:rPr>
        <w:t>PV</w:t>
      </w:r>
      <w:r w:rsidRPr="00CD62BF">
        <w:rPr>
          <w:rStyle w:val="FontStyle100"/>
          <w:rFonts w:ascii="Times New Roman" w:hAnsi="Times New Roman" w:cs="Times New Roman"/>
          <w:spacing w:val="0"/>
          <w:sz w:val="24"/>
          <w:szCs w:val="24"/>
          <w:lang w:eastAsia="en-US"/>
        </w:rPr>
        <w:t>0 должны иметь маркировку "Не работать под нагрузкой", если только устройство не заблокировано для предотвращения такой работы.</w:t>
      </w:r>
    </w:p>
    <w:p w14:paraId="6B3B3BC6"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5A711BBB"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6" w:name="_Toc104126037"/>
      <w:r w:rsidRPr="00CD62BF">
        <w:rPr>
          <w:rStyle w:val="FontStyle97"/>
          <w:rFonts w:ascii="Times New Roman" w:hAnsi="Times New Roman" w:cs="Times New Roman"/>
          <w:sz w:val="24"/>
          <w:szCs w:val="24"/>
          <w:lang w:eastAsia="en-US"/>
        </w:rPr>
        <w:t>7.3.3.2 Экологические оценки отключения</w:t>
      </w:r>
      <w:bookmarkEnd w:id="126"/>
    </w:p>
    <w:p w14:paraId="4041B810"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343F239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Экологическая оценка и конструкция разъединителей фотоэлектрической батареи должны соответствовать стандартам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614391 и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61439-2. Дополнительные соображения, конкретно касающиеся применения фотоэлектрических систем, указанные в 7.3.2.1, также применимы к разъединяющим узлам.</w:t>
      </w:r>
    </w:p>
    <w:p w14:paraId="75443EC6"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56292E9C"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7" w:name="_Toc104126038"/>
      <w:r w:rsidRPr="00CD62BF">
        <w:rPr>
          <w:rStyle w:val="FontStyle97"/>
          <w:rFonts w:ascii="Times New Roman" w:hAnsi="Times New Roman" w:cs="Times New Roman"/>
          <w:sz w:val="24"/>
          <w:szCs w:val="24"/>
          <w:lang w:eastAsia="en-US"/>
        </w:rPr>
        <w:t>7.3.3.3 Места разъединений</w:t>
      </w:r>
      <w:bookmarkEnd w:id="127"/>
    </w:p>
    <w:p w14:paraId="04EDFA1B"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38A092B5"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8" w:name="_Toc104126039"/>
      <w:r w:rsidRPr="00CD62BF">
        <w:rPr>
          <w:rStyle w:val="FontStyle97"/>
          <w:rFonts w:ascii="Times New Roman" w:hAnsi="Times New Roman" w:cs="Times New Roman"/>
          <w:sz w:val="24"/>
          <w:szCs w:val="24"/>
          <w:lang w:eastAsia="en-US"/>
        </w:rPr>
        <w:t>7.3.3.3.1 Общие положения</w:t>
      </w:r>
      <w:bookmarkEnd w:id="128"/>
    </w:p>
    <w:p w14:paraId="03290CBD"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58DA601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определении местоположения, типа и количества разъединителей постоянного тока следует учитывать множество факторов, включая безопасность, размер батареи (мощность и площадь), возможности ввода постоянного тока инвертора, цели секционирования группы и ЭиТО.</w:t>
      </w:r>
    </w:p>
    <w:p w14:paraId="4CA60DE1"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196F5D5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29" w:name="_Toc104126040"/>
      <w:r w:rsidRPr="00CD62BF">
        <w:rPr>
          <w:rStyle w:val="FontStyle97"/>
          <w:rFonts w:ascii="Times New Roman" w:hAnsi="Times New Roman" w:cs="Times New Roman"/>
          <w:sz w:val="24"/>
          <w:szCs w:val="24"/>
          <w:lang w:eastAsia="en-US"/>
        </w:rPr>
        <w:t>7.3.3.3.2 Вопросы безопасности</w:t>
      </w:r>
      <w:bookmarkEnd w:id="129"/>
    </w:p>
    <w:p w14:paraId="605B811B"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3174C7BE"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выборе и координации разъединителей и выключателей-разъединителей для функций изоляции следует тщательно учитывать необходимость обеспечения возможности отключения нагрузки в различных местах. Разъединители (без возможности отключения нагрузки) очень полезны для функций технического обслуживания, когда существует удобный способ отключения цепи (цепей) для прекращения протекания тока, например, путем отключения инвертора.</w:t>
      </w:r>
    </w:p>
    <w:p w14:paraId="681FA32E"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Выключатели-разъединители рекомендуются минимально для цепей группы в местах расположения соединительной коробки, а также для цепей группы или батареи на панели инвертора. Это позволяет оперативному персоналу изолировать неисправную группу из любого места в чрезвычайных ситуациях без необходимости перемещаться на относительно большое расстояние. Кроме того, ограничение расположения разъединителя отключения нагрузки на панели инвертора уменьшает возможности, если оборудование на панели станет небезопасным во время теплового сбоя.</w:t>
      </w:r>
    </w:p>
    <w:p w14:paraId="20C40FC7"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1C9E06A2"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0" w:name="_Toc104126041"/>
      <w:r w:rsidRPr="00CD62BF">
        <w:rPr>
          <w:rStyle w:val="FontStyle97"/>
          <w:rFonts w:ascii="Times New Roman" w:hAnsi="Times New Roman" w:cs="Times New Roman"/>
          <w:sz w:val="24"/>
          <w:szCs w:val="24"/>
          <w:lang w:eastAsia="en-US"/>
        </w:rPr>
        <w:lastRenderedPageBreak/>
        <w:t>7.3.3.3.3 Соображения по противопожарной защите</w:t>
      </w:r>
      <w:bookmarkEnd w:id="130"/>
    </w:p>
    <w:p w14:paraId="7571374F"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1363D65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Разъединители, расположенные внутри корпуса инвертора, могут быть недоступны в случае пожара инвертора, поэтому следует рассмотреть возможность безопасного доступа к переключателям-разъединителям группы. Они могут поддерживаться на безопасном расстоянии на одной и той же площадке или в местах расположения соединительных коробок, в зависимости от размера системы, батареи и площадки.</w:t>
      </w:r>
    </w:p>
    <w:p w14:paraId="7821F51B"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49C50D89"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1" w:name="_Toc104126042"/>
      <w:r w:rsidRPr="00CD62BF">
        <w:rPr>
          <w:rStyle w:val="FontStyle97"/>
          <w:rFonts w:ascii="Times New Roman" w:hAnsi="Times New Roman" w:cs="Times New Roman"/>
          <w:sz w:val="24"/>
          <w:szCs w:val="24"/>
          <w:lang w:eastAsia="en-US"/>
        </w:rPr>
        <w:t>7.3.3.3.4 Рекомендации по эксплуатации и техническому обслуживанию</w:t>
      </w:r>
      <w:bookmarkEnd w:id="131"/>
    </w:p>
    <w:p w14:paraId="27A51D02"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0456A03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полях с большой батареей схема и размещение разъединителей (и соединительных коробок) во вложенных группах должны быть стандартизированы, насколько это возможно, для персонала ЭиТО. При работе в батареях видимость может быть ограничена, и группы часто физически не разделены в соответствии с разделенными электрическими цепями. Стандартизированное расположение оборудования снижает вероятность того, что персонал будет использовать неправильный разъединитель для работы с определенной цепью или группой.</w:t>
      </w:r>
    </w:p>
    <w:p w14:paraId="0A4CD9D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Размещение разъединителей должно учитывать последствия желаемого или рекомендуемого текущего технического обслуживания. Изоляция групп, которая не требует отключения инвертора или более крупной батареи, может свести к минимуму время простоя и потери производительности установки, не препятствуя профилактическим методам технического обслуживания. Конструкции также должны учитывать безопасную и эффективную координацию коммутации (например, процедуры маркировки блокировки) при рассмотрении расположения разъединителей.</w:t>
      </w:r>
    </w:p>
    <w:p w14:paraId="414EA723"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p>
    <w:p w14:paraId="016EB7DF"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2" w:name="_Toc104126043"/>
      <w:r w:rsidRPr="00CD62BF">
        <w:rPr>
          <w:rStyle w:val="FontStyle97"/>
          <w:rFonts w:ascii="Times New Roman" w:hAnsi="Times New Roman" w:cs="Times New Roman"/>
          <w:sz w:val="24"/>
          <w:szCs w:val="24"/>
          <w:lang w:eastAsia="en-US"/>
        </w:rPr>
        <w:t>7.3.3.4 Маркировка и таблички</w:t>
      </w:r>
      <w:bookmarkEnd w:id="132"/>
    </w:p>
    <w:p w14:paraId="0F908470"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3635666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Чтобы помочь персоналу станции (т.е. персоналу по эксплуатации и техническому обслуживанию на месте) и другим лицам (т.е. персоналу аварийной службы), на площадках инвертора и в других центральных местах должны быть размещены таблички, карты и / или описания, которые определяют критические места отключения. Например, на крупной электростанции у главного входа на электростанцию или у сотрудников службы безопасности может быть вывешен плакат (карта сайта или описание), на котором указаны панели инвертора или переключатели группы инверторов. На каждой панели инвертора также могут быть размещены более подробные таблички, иллюстрирующие расположение выключателей-разъединителей инвертора и группы. На очень крупных установках также полезно пронумеровать и обозначить подъездные пути и коридоры, а также разместить таблички с крупными буквами, которые идентифицируют инвертор или номер инверторной площадки.</w:t>
      </w:r>
    </w:p>
    <w:p w14:paraId="39A7293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 небольших фотоэлектрических электростанциях может быть достаточно одной таблички с указанием расположения выключателей-разъединителей на каждой инверторной площадке.</w:t>
      </w:r>
    </w:p>
    <w:p w14:paraId="5CE6162C"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bookmarkStart w:id="133" w:name="bookmark72"/>
    </w:p>
    <w:p w14:paraId="01ED9059"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4" w:name="_Toc104126044"/>
      <w:r w:rsidRPr="00CD62BF">
        <w:rPr>
          <w:rStyle w:val="FontStyle97"/>
          <w:rFonts w:ascii="Times New Roman" w:hAnsi="Times New Roman" w:cs="Times New Roman"/>
          <w:sz w:val="24"/>
          <w:szCs w:val="24"/>
          <w:lang w:eastAsia="en-US"/>
        </w:rPr>
        <w:t>7</w:t>
      </w:r>
      <w:bookmarkEnd w:id="133"/>
      <w:r w:rsidRPr="00CD62BF">
        <w:rPr>
          <w:rStyle w:val="FontStyle97"/>
          <w:rFonts w:ascii="Times New Roman" w:hAnsi="Times New Roman" w:cs="Times New Roman"/>
          <w:sz w:val="24"/>
          <w:szCs w:val="24"/>
          <w:lang w:eastAsia="en-US"/>
        </w:rPr>
        <w:t>.3.4 Кабели</w:t>
      </w:r>
      <w:bookmarkEnd w:id="134"/>
    </w:p>
    <w:p w14:paraId="11C74B33"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259CA518"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5" w:name="_Toc104126045"/>
      <w:r w:rsidRPr="00CD62BF">
        <w:rPr>
          <w:rStyle w:val="FontStyle97"/>
          <w:rFonts w:ascii="Times New Roman" w:hAnsi="Times New Roman" w:cs="Times New Roman"/>
          <w:sz w:val="24"/>
          <w:szCs w:val="24"/>
          <w:lang w:eastAsia="en-US"/>
        </w:rPr>
        <w:t>7.3.4.1 Текущая пропускная способность (ТПС)</w:t>
      </w:r>
      <w:bookmarkEnd w:id="135"/>
    </w:p>
    <w:p w14:paraId="057651BB"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272A156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Размер проводников цепи допускается составлять 1,5 </w:t>
      </w:r>
      <w:r w:rsidRPr="00CD62BF">
        <w:rPr>
          <w:rStyle w:val="FontStyle100"/>
          <w:rFonts w:ascii="Times New Roman" w:hAnsi="Times New Roman" w:cs="Times New Roman"/>
          <w:spacing w:val="0"/>
          <w:sz w:val="24"/>
          <w:szCs w:val="24"/>
          <w:lang w:val="en-US" w:eastAsia="en-US"/>
        </w:rPr>
        <w:t>x</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ISC</w:t>
      </w:r>
      <w:r w:rsidRPr="00CD62BF">
        <w:rPr>
          <w:rStyle w:val="FontStyle100"/>
          <w:rFonts w:ascii="Times New Roman" w:hAnsi="Times New Roman" w:cs="Times New Roman"/>
          <w:spacing w:val="0"/>
          <w:sz w:val="24"/>
          <w:szCs w:val="24"/>
          <w:lang w:eastAsia="en-US"/>
        </w:rPr>
        <w:t xml:space="preserve"> отдельной цепи, если защита от перегрузки по току батареи спроектирована в соответствии с инженерным анализом, как описано в 6.3.3.</w:t>
      </w:r>
    </w:p>
    <w:p w14:paraId="1483D92D"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 xml:space="preserve">В конфигурациях электростанций, приводящих к длинным отрезкам кабеля между клеммами фотоэлектрической цепочки соединительной коробки фотоэлектрических струн, рекомендуется провести дальнейшую оценку, чтобы определить, следует ли увеличивать размеры кабелей для уменьшения падения напряжения. Падение напряжения на кабелях или жгутах фотоэлектрической цепочки редко достигает уровней, которые считаются предельными в стандартных ответвлениях переменного тока для нагрузок конечного использования. Решения о размерах кабелей и снижении напряжения в значительной степени определяются анализом соотношения затрат и производительности. Исторически это приводило к тому, что конструкции ограничивали среднее падение напряжения в кабеле от 1% до 1,5% в условиях пиковой мощности, но это не является требованием. ТПС надземных и подземных кабелей должен включать коэффициенты снижения рейтинга, связанные с расстоянием и расчетами теплового сопротивления грунта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 Проектировщикам также следует обратиться к стандарту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 для рассмотрения вопроса об использовании параллельных кабелей для обеспечения надлежащего распределения тока.</w:t>
      </w:r>
    </w:p>
    <w:p w14:paraId="212F5523"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2FE1E5A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6" w:name="_Toc104126046"/>
      <w:r w:rsidRPr="00CD62BF">
        <w:rPr>
          <w:rStyle w:val="FontStyle97"/>
          <w:rFonts w:ascii="Times New Roman" w:hAnsi="Times New Roman" w:cs="Times New Roman"/>
          <w:sz w:val="24"/>
          <w:szCs w:val="24"/>
          <w:lang w:eastAsia="en-US"/>
        </w:rPr>
        <w:t>7.3.4.2 Размер кабеля фотоэлектрической группы</w:t>
      </w:r>
      <w:bookmarkEnd w:id="136"/>
    </w:p>
    <w:p w14:paraId="0832F0AA"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25474C7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Размеры кабелей фотоэлектрической группы должны соответствовать требованиям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Некоторые варианты и исключения могут быть рассмотрены на основе инженерного анализа для электростанций, отвечающих требованиям ограниченного доступа для </w:t>
      </w:r>
      <w:r w:rsidRPr="00CD62BF">
        <w:rPr>
          <w:rStyle w:val="FontStyle97"/>
          <w:rFonts w:ascii="Times New Roman" w:hAnsi="Times New Roman" w:cs="Times New Roman"/>
          <w:b w:val="0"/>
          <w:sz w:val="24"/>
          <w:szCs w:val="24"/>
          <w:lang w:eastAsia="en-US"/>
        </w:rPr>
        <w:t>неквалифицированного персонала</w:t>
      </w:r>
      <w:r w:rsidRPr="00CD62BF">
        <w:rPr>
          <w:rStyle w:val="FontStyle100"/>
          <w:rFonts w:ascii="Times New Roman" w:hAnsi="Times New Roman" w:cs="Times New Roman"/>
          <w:spacing w:val="0"/>
          <w:sz w:val="24"/>
          <w:szCs w:val="24"/>
          <w:lang w:eastAsia="en-US"/>
        </w:rPr>
        <w:t>. Этот пункт определяет дополнительные технические соображения в таких случаях.</w:t>
      </w:r>
    </w:p>
    <w:p w14:paraId="3B4CB570"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08D9657A"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7" w:name="_Toc104126047"/>
      <w:r w:rsidRPr="00CD62BF">
        <w:rPr>
          <w:rStyle w:val="FontStyle97"/>
          <w:rFonts w:ascii="Times New Roman" w:hAnsi="Times New Roman" w:cs="Times New Roman"/>
          <w:sz w:val="24"/>
          <w:szCs w:val="24"/>
          <w:lang w:eastAsia="en-US"/>
        </w:rPr>
        <w:t>7.3.4.3 Номинальные характеристики кабелей для защиты от неисправностей</w:t>
      </w:r>
      <w:bookmarkEnd w:id="137"/>
    </w:p>
    <w:p w14:paraId="1716C05B"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5EDE1E0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Изменения в номинальных значениях защиты от перегрузки по току, указанных в разделе 6.3.4, могут повлиять на номинальные значения тока кабеля.</w:t>
      </w:r>
    </w:p>
    <w:p w14:paraId="0A32CA8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Тем не менее, размер кабеля постоянного тока должен быть рассчитан на больший из номинального значения устройства защиты от перегрузки по току или тока повреждения, доступного от подключенного источника, чтобы на исходном конце кабеля не требовалась дополнительная защита от перегрузки по току.</w:t>
      </w:r>
    </w:p>
    <w:p w14:paraId="598FC081"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7AD9088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8" w:name="_Toc104126048"/>
      <w:r w:rsidRPr="00CD62BF">
        <w:rPr>
          <w:rStyle w:val="FontStyle97"/>
          <w:rFonts w:ascii="Times New Roman" w:hAnsi="Times New Roman" w:cs="Times New Roman"/>
          <w:sz w:val="24"/>
          <w:szCs w:val="24"/>
          <w:lang w:eastAsia="en-US"/>
        </w:rPr>
        <w:t>7.3.4.4 Тип</w:t>
      </w:r>
      <w:bookmarkEnd w:id="138"/>
    </w:p>
    <w:p w14:paraId="7329F471"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2B93908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Требования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62548 применяются со следующими исключениями:</w:t>
      </w:r>
    </w:p>
    <w:p w14:paraId="571D7B04"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Гибкие кабели (класс 5 или выше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60228) требуются там, где они заканчиваются разъемами, соответствующими стандарту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62852. Кабели, проложенные на движущихся частях систем слежения, должны соответствовать рекомендациям 7.3.4.7. Кабели класса 5 не требуются, если кабели и разъемы закреплены способом, подобным описанному в 7.3.4.6.</w:t>
      </w:r>
    </w:p>
    <w:p w14:paraId="210523B8"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Кабели фотоэлектрической группы, соответствующие региональным и национальным стандартам, таким как </w:t>
      </w:r>
      <w:r w:rsidRPr="00CD62BF">
        <w:rPr>
          <w:rStyle w:val="FontStyle100"/>
          <w:rFonts w:ascii="Times New Roman" w:hAnsi="Times New Roman" w:cs="Times New Roman"/>
          <w:spacing w:val="0"/>
          <w:sz w:val="24"/>
          <w:szCs w:val="24"/>
          <w:lang w:val="en-US" w:eastAsia="en-US"/>
        </w:rPr>
        <w:t>EN</w:t>
      </w:r>
      <w:r w:rsidRPr="00CD62BF">
        <w:rPr>
          <w:rStyle w:val="FontStyle100"/>
          <w:rFonts w:ascii="Times New Roman" w:hAnsi="Times New Roman" w:cs="Times New Roman"/>
          <w:spacing w:val="0"/>
          <w:sz w:val="24"/>
          <w:szCs w:val="24"/>
          <w:lang w:eastAsia="en-US"/>
        </w:rPr>
        <w:t xml:space="preserve"> 50618 или </w:t>
      </w:r>
      <w:r w:rsidRPr="00CD62BF">
        <w:rPr>
          <w:rStyle w:val="FontStyle100"/>
          <w:rFonts w:ascii="Times New Roman" w:hAnsi="Times New Roman" w:cs="Times New Roman"/>
          <w:spacing w:val="0"/>
          <w:sz w:val="24"/>
          <w:szCs w:val="24"/>
          <w:lang w:val="en-US" w:eastAsia="en-US"/>
        </w:rPr>
        <w:t>UL</w:t>
      </w:r>
      <w:r w:rsidRPr="00CD62BF">
        <w:rPr>
          <w:rStyle w:val="FontStyle100"/>
          <w:rFonts w:ascii="Times New Roman" w:hAnsi="Times New Roman" w:cs="Times New Roman"/>
          <w:spacing w:val="0"/>
          <w:sz w:val="24"/>
          <w:szCs w:val="24"/>
          <w:lang w:eastAsia="en-US"/>
        </w:rPr>
        <w:t xml:space="preserve"> 4703, применимы, если это разрешено утверждающим органом и если они надлежащим образом выбраны для метода прокладки (магистраль, канал, прямое подземное захоронение и т.д.). Галогенированные (не содержащие галогенов) кабели приемлемы для применения в полевых условиях без заземления.</w:t>
      </w:r>
    </w:p>
    <w:p w14:paraId="5D38067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Алюминиевые кабели разрешены для стационарных установок цепей постоянного тока и цепей переменного тока среднего или высокого напряжения на фотоэлектрических электростанциях.</w:t>
      </w:r>
    </w:p>
    <w:p w14:paraId="495CB4AF" w14:textId="57550873" w:rsidR="00CD06CA" w:rsidRPr="00CD62BF" w:rsidRDefault="006B7E51"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См</w:t>
      </w:r>
      <w:r>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eastAsia="en-US"/>
        </w:rPr>
        <w:t xml:space="preserve"> </w:t>
      </w:r>
      <w:r w:rsidR="00CD06CA" w:rsidRPr="00CD62BF">
        <w:rPr>
          <w:rStyle w:val="FontStyle100"/>
          <w:rFonts w:ascii="Times New Roman" w:hAnsi="Times New Roman" w:cs="Times New Roman"/>
          <w:spacing w:val="0"/>
          <w:sz w:val="24"/>
          <w:szCs w:val="24"/>
          <w:lang w:val="en-US" w:eastAsia="en-US"/>
        </w:rPr>
        <w:t>IEC</w:t>
      </w:r>
      <w:r w:rsidR="00CD06CA" w:rsidRPr="00CD62BF">
        <w:rPr>
          <w:rStyle w:val="FontStyle100"/>
          <w:rFonts w:ascii="Times New Roman" w:hAnsi="Times New Roman" w:cs="Times New Roman"/>
          <w:spacing w:val="0"/>
          <w:sz w:val="24"/>
          <w:szCs w:val="24"/>
          <w:lang w:eastAsia="en-US"/>
        </w:rPr>
        <w:t xml:space="preserve"> 62930.</w:t>
      </w:r>
    </w:p>
    <w:p w14:paraId="048C72EC"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1B2176F1"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39" w:name="_Toc104126049"/>
      <w:r w:rsidRPr="00CD62BF">
        <w:rPr>
          <w:rStyle w:val="FontStyle97"/>
          <w:rFonts w:ascii="Times New Roman" w:hAnsi="Times New Roman" w:cs="Times New Roman"/>
          <w:sz w:val="24"/>
          <w:szCs w:val="24"/>
          <w:lang w:eastAsia="en-US"/>
        </w:rPr>
        <w:t>7.3.4.5 Защита кабеля от физических повреждений</w:t>
      </w:r>
      <w:bookmarkEnd w:id="139"/>
    </w:p>
    <w:p w14:paraId="6DDCBFA8"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48B1948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Выбор средств управления кабелем должен соответствовать конструкции, применению, местным условиям на объекте (тепловое воздействие, флора, фауна, ветер, например) и протоколам технического обслуживания. Кабели фотоэлектрических цепочек и жгуты чаще всего прокладываются над землей в воздушных или открытых каналах, или лотках. Часто они расположены за модулями и поэтому затенены от солнца, но участки между модулями или стойками могут находиться под прямыми солнечными лучами. Кабели не обязательно должны находиться в кабеле проводе или лотке непрерывно и могут быть закреплены на стеллажных системах. Кабели должны быть защищены от физических повреждений, избегая точек защемления, прокладывая их вдали от потенциально острых краев стеллажей и конструкционных металлов, предотвращая чрезмерное движение от ветра и, при необходимости, защищая от грызунов. Сегменты кабеля, регулярно подвергающиеся воздействию солнечного света, должны проверяться на предмет износа в течение всего срока службы системы, несмотря на то, что они рассчитаны на воздействие ультрафиолета.</w:t>
      </w:r>
    </w:p>
    <w:p w14:paraId="5F9AF818"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572CABC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0" w:name="_Toc104126050"/>
      <w:r w:rsidRPr="00CD62BF">
        <w:rPr>
          <w:rStyle w:val="FontStyle97"/>
          <w:rFonts w:ascii="Times New Roman" w:hAnsi="Times New Roman" w:cs="Times New Roman"/>
          <w:sz w:val="24"/>
          <w:szCs w:val="24"/>
          <w:lang w:eastAsia="en-US"/>
        </w:rPr>
        <w:t>7.3.4.6 Крепление кабеля</w:t>
      </w:r>
      <w:bookmarkEnd w:id="140"/>
    </w:p>
    <w:p w14:paraId="67C5C854"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29A327B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Методы крепления кабеля должны быть направлены на предотвращение повреждений из-за чрезмерного напряжения, натяжения или резких радиусов. Распространенные способы крепления модуля к выводам модуля, а также к цепям или жгутам проводов для запуска в структуру батареи включают проволочные стяжки, зажимы, каналы и легкие лотки или проволочные каркасы. Используются пластиковые или металлические проволочные стяжки, каждая из которых имеет свои собственные проблемы. Пластиковые проволочные стяжки должны быть устойчивы к ультрафиолетовому излучению и иметь достаточную прочность и толщину, чтобы прослужить несколько лет. Обычно не ожидается, что они прослужат весь срок службы установки, и владельцы должны ожидать их периодической замены в качестве превентивной, а не корректирующей меры. Профилактические замены снижают риск чрезмерной нагрузки на разъемы, что может привести к отказам с высоким сопротивлением и образованию дуги. Полимерные материалы в пластиковых проволочных стяжках также подвержены воздействию коррозии и должны быть выбраны соответствующим образом в соответствии с местом и условиями применения. Можно использовать металлические проволочные стяжки, но необходимо соблюдать должную осторожность, чтобы края со временем не повредили изоляцию кабеля и не повредили кабель и проводник из-за разрядов высокого напряжения между зажимом и проводником. Это относится и к металлическим стяжкам с покрытием.</w:t>
      </w:r>
    </w:p>
    <w:p w14:paraId="7337723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Более широкое использование кабельных лотков и каналов снижает зависимость от проволочных стяжек для поддержки веса кабеля. Это может привести к увеличению затрат на оборудование, но при этом снизить затраты на техническое обслуживание. Цепь или жгут проводов, проложенные в неглубоких каналах или лотках, также нуждаются в закреплении с помощью крышки, проволочной стяжки, зажимов или других средств, поскольку эти кабели значительно перемещаются от ветра, циклического тока и теплового расширения.</w:t>
      </w:r>
    </w:p>
    <w:p w14:paraId="3125A6E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Кабели не обязательно требуют крепления, если они проложены в более глубоких кабельных лотках или проволочных клетках, но рекомендуется использовать проволочные стяжки или другие аналогичные средства для удержания пучков. Большие лотки или сепараторы приводят к более высоким материальным затратам, но эти затраты могут быть ниже, чем затраты на рабочую силу, связанные с надлежащим креплением всех кабелей к несущей конструкции.</w:t>
      </w:r>
    </w:p>
    <w:p w14:paraId="0C810719"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4CFA046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1" w:name="_Toc104126051"/>
      <w:r w:rsidRPr="00CD62BF">
        <w:rPr>
          <w:rStyle w:val="FontStyle97"/>
          <w:rFonts w:ascii="Times New Roman" w:hAnsi="Times New Roman" w:cs="Times New Roman"/>
          <w:sz w:val="24"/>
          <w:szCs w:val="24"/>
          <w:lang w:eastAsia="en-US"/>
        </w:rPr>
        <w:t>7.3.4.7 Прокладка кабелей и переходы на трекерах</w:t>
      </w:r>
      <w:bookmarkEnd w:id="141"/>
    </w:p>
    <w:p w14:paraId="2E86BCDB"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0207D935"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системах слежения кабели проходят от движущегося оборудования (модульная батарея) к стационарному оборудованию, такому как опоры, лотки или трубопроводы. Здесь для надежности обычного гибочного кабеля рекомендуются фотоэлектрические проводники с многожильностью класса 5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60228. Радиусы изгиба должны соответствовать требованиям производителя кабеля. Также следует принять меры для обеспечения того, чтобы кабели заземления, оплетки или перемычки, используемые для соединения деталей трекера, и их соединения были спроектированы таким образом, чтобы поддерживать целостность с учетом движения и циклирования, ожидаемых в течение срока службы системы.</w:t>
      </w:r>
    </w:p>
    <w:p w14:paraId="022469D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Хотя это и не является обязательным требованием, рекомендуется использовать гибкий кабелепровод, устойчивый к ультрафиолетовому излучению и атмосферным воздействиям, или металлический соединительный кабель, или аналогичный для секции движущихся кабелей в комплекте, соединяющих движущееся и стационарное оборудование. Это отводит кабели подальше от движущихся частей. Трубопровод должен соответствовать требованиям к ультрафиолетовому излучению, температуре и гибкости для наружных установок.</w:t>
      </w:r>
    </w:p>
    <w:p w14:paraId="49FD6806"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тех случаях, когда кабели питания и управления постоянного тока с различными показателями изоляции переходят от стационарной установки к подвижным компонентам трекера, должны быть приняты меры для обеспечения надлежащего разделения между различными кабелями. Должны применяться требования, касающиеся близости систем электропроводки к электрическим и неэлектрическим службам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w:t>
      </w:r>
    </w:p>
    <w:p w14:paraId="198C95E1"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415E938F"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2" w:name="_Toc104126052"/>
      <w:r w:rsidRPr="00CD62BF">
        <w:rPr>
          <w:rStyle w:val="FontStyle97"/>
          <w:rFonts w:ascii="Times New Roman" w:hAnsi="Times New Roman" w:cs="Times New Roman"/>
          <w:sz w:val="24"/>
          <w:szCs w:val="24"/>
          <w:lang w:eastAsia="en-US"/>
        </w:rPr>
        <w:t>7.3.4.8 Использование кабельных лотков (магистралей)</w:t>
      </w:r>
      <w:bookmarkEnd w:id="142"/>
    </w:p>
    <w:p w14:paraId="644F9EFA"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5D92C857"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Кабельные лотки или магистрали являются распространенным и полезным методом прокладки кабелей в фотоэлектрических установках благодаря распределенному вкладу цепей в струнные или центральные инверторы. Для их использования следует обратиться к следующим пунктам. На рисунке 9 показаны примеры надземных горизонтально установленных лотков.</w:t>
      </w:r>
    </w:p>
    <w:p w14:paraId="5CE15AC3" w14:textId="77777777" w:rsidR="00CD06CA" w:rsidRPr="00CD62BF" w:rsidRDefault="00CD06CA" w:rsidP="00EB5537">
      <w:pPr>
        <w:pStyle w:val="Style6"/>
        <w:widowControl/>
        <w:ind w:firstLine="567"/>
        <w:jc w:val="center"/>
        <w:rPr>
          <w:rStyle w:val="FontStyle97"/>
          <w:rFonts w:ascii="Times New Roman" w:hAnsi="Times New Roman" w:cs="Times New Roman"/>
          <w:sz w:val="24"/>
          <w:szCs w:val="24"/>
          <w:lang w:eastAsia="en-US"/>
        </w:rPr>
      </w:pPr>
      <w:r w:rsidRPr="00CD62BF">
        <w:rPr>
          <w:rStyle w:val="FontStyle94"/>
          <w:rFonts w:ascii="Times New Roman" w:hAnsi="Times New Roman" w:cs="Times New Roman"/>
          <w:noProof/>
          <w:sz w:val="24"/>
          <w:szCs w:val="24"/>
        </w:rPr>
        <w:drawing>
          <wp:inline distT="0" distB="0" distL="0" distR="0" wp14:anchorId="5CC14791" wp14:editId="7DE362A9">
            <wp:extent cx="4914900" cy="28098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4900" cy="2809875"/>
                    </a:xfrm>
                    <a:prstGeom prst="rect">
                      <a:avLst/>
                    </a:prstGeom>
                    <a:noFill/>
                    <a:ln>
                      <a:noFill/>
                    </a:ln>
                  </pic:spPr>
                </pic:pic>
              </a:graphicData>
            </a:graphic>
          </wp:inline>
        </w:drawing>
      </w:r>
    </w:p>
    <w:p w14:paraId="4C63C4C1" w14:textId="77777777" w:rsidR="00CD06CA" w:rsidRPr="00CD62BF" w:rsidRDefault="00CD06CA" w:rsidP="00EB5537">
      <w:pPr>
        <w:pStyle w:val="Style37"/>
        <w:widowControl/>
        <w:ind w:firstLine="567"/>
        <w:jc w:val="center"/>
        <w:rPr>
          <w:rStyle w:val="FontStyle97"/>
          <w:rFonts w:ascii="Times New Roman" w:hAnsi="Times New Roman" w:cs="Times New Roman"/>
          <w:sz w:val="24"/>
          <w:szCs w:val="24"/>
          <w:lang w:eastAsia="en-US"/>
        </w:rPr>
      </w:pPr>
      <w:bookmarkStart w:id="143" w:name="bookmark73"/>
    </w:p>
    <w:p w14:paraId="2A7FF8C1" w14:textId="1F586B4B" w:rsidR="00CD06CA" w:rsidRPr="00CD62BF" w:rsidRDefault="00CD06CA" w:rsidP="00EB5537">
      <w:pPr>
        <w:pStyle w:val="Style37"/>
        <w:widowControl/>
        <w:ind w:firstLine="567"/>
        <w:jc w:val="center"/>
        <w:rPr>
          <w:rStyle w:val="FontStyle100"/>
          <w:rFonts w:ascii="Times New Roman" w:hAnsi="Times New Roman" w:cs="Times New Roman"/>
          <w:spacing w:val="0"/>
          <w:sz w:val="24"/>
          <w:szCs w:val="24"/>
          <w:lang w:eastAsia="en-US"/>
        </w:rPr>
      </w:pPr>
      <w:r w:rsidRPr="00CD62BF">
        <w:rPr>
          <w:rStyle w:val="FontStyle97"/>
          <w:rFonts w:ascii="Times New Roman" w:hAnsi="Times New Roman" w:cs="Times New Roman"/>
          <w:sz w:val="24"/>
          <w:szCs w:val="24"/>
          <w:lang w:eastAsia="en-US"/>
        </w:rPr>
        <w:lastRenderedPageBreak/>
        <w:t>Рисунок 9</w:t>
      </w:r>
      <w:r w:rsidR="006B7E51">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конфигурации надземных кабельных лотков для фотоэлектрических установок</w:t>
      </w:r>
    </w:p>
    <w:bookmarkEnd w:id="143"/>
    <w:p w14:paraId="0A76D963"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p>
    <w:p w14:paraId="0C7E5334"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Ниже приведены требования и рекомендации, связанные с использованием лотков:</w:t>
      </w:r>
    </w:p>
    <w:p w14:paraId="654ABA1F"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Расчеты размеров кабеля должны учитывать количество, расстояние и размещение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w:t>
      </w:r>
    </w:p>
    <w:p w14:paraId="7ED314FE"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При применении на электростанциях многие секции лотка не содержат большого количества кабелей, и поэтому нагрузка на метр невелика по сравнению с теми, которые используются в типичных руководствах по проектированию опор лотка.</w:t>
      </w:r>
    </w:p>
    <w:p w14:paraId="02D95D65"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Расстояния между опорами должны определяться рекомендованными изготовителем расчетами нагрузок и длины.</w:t>
      </w:r>
    </w:p>
    <w:p w14:paraId="67E0AEC0"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Рекомендуется перфорировать лотки по бокам и внизу, чтобы поддерживать более низкую температуру окружающей среды и уменьшить скопление воды. При использовании перфорированных лотков следует учитывать возможность повреждения кабелей животным миром и растительностью.</w:t>
      </w:r>
    </w:p>
    <w:p w14:paraId="319CEB66"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Крышки для подносов рекомендуются для уменьшения длительного воздействия УФ-излучения и для дополнительной защиты от грызунов и другой фауны. Однако тщательная оценка условий может привести к решению не использовать покрытия, если воздействие УФ-излучения ограничено или менее остро, чем тепловые проблемы.</w:t>
      </w:r>
    </w:p>
    <w:p w14:paraId="6BFF64E5"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p>
    <w:p w14:paraId="3FCE91EA"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4" w:name="_Toc104126053"/>
      <w:r w:rsidRPr="00CD62BF">
        <w:rPr>
          <w:rStyle w:val="FontStyle97"/>
          <w:rFonts w:ascii="Times New Roman" w:hAnsi="Times New Roman" w:cs="Times New Roman"/>
          <w:sz w:val="24"/>
          <w:szCs w:val="24"/>
          <w:lang w:eastAsia="en-US"/>
        </w:rPr>
        <w:t>7.3.4.9 Использование подземного кабеля</w:t>
      </w:r>
      <w:bookmarkEnd w:id="144"/>
    </w:p>
    <w:p w14:paraId="72C0870F"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5F0A4E79"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5" w:name="_Toc104126054"/>
      <w:r w:rsidRPr="00CD62BF">
        <w:rPr>
          <w:rStyle w:val="FontStyle97"/>
          <w:rFonts w:ascii="Times New Roman" w:hAnsi="Times New Roman" w:cs="Times New Roman"/>
          <w:sz w:val="24"/>
          <w:szCs w:val="24"/>
          <w:lang w:eastAsia="en-US"/>
        </w:rPr>
        <w:t>7.3.4.9.1 Общие положения</w:t>
      </w:r>
      <w:bookmarkEnd w:id="145"/>
    </w:p>
    <w:p w14:paraId="297153E5"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7BAC4D28"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Кабели в траншеях, будь то в каналах или непосредственно закопанные, должны быть рассчитаны в соответствии с расстоянием и термическим сопротивлением расчетов грунта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 Вместо 100 % допущений о коэффициенте нагрузки для определения эффективных критериев нагрузки можно использовать профили выходной солнечной нагрузки для конкретной площадки с использованием методов, описанных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60853, для всех частей, или аналогичных методов.</w:t>
      </w:r>
    </w:p>
    <w:p w14:paraId="1C18F6FD"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pPr>
    </w:p>
    <w:p w14:paraId="04C7FA57" w14:textId="27B437A4" w:rsidR="00CD06CA" w:rsidRPr="00653CB1" w:rsidRDefault="00653CB1" w:rsidP="00EB5537">
      <w:pPr>
        <w:pStyle w:val="Style9"/>
        <w:widowControl/>
        <w:ind w:firstLine="567"/>
        <w:jc w:val="both"/>
        <w:rPr>
          <w:rStyle w:val="FontStyle94"/>
          <w:rFonts w:ascii="Times New Roman" w:hAnsi="Times New Roman" w:cs="Times New Roman"/>
          <w:sz w:val="20"/>
          <w:szCs w:val="24"/>
          <w:lang w:eastAsia="en-US"/>
        </w:rPr>
      </w:pPr>
      <w:r w:rsidRPr="00653CB1">
        <w:rPr>
          <w:rStyle w:val="FontStyle94"/>
          <w:rFonts w:ascii="Times New Roman" w:hAnsi="Times New Roman" w:cs="Times New Roman"/>
          <w:sz w:val="20"/>
          <w:szCs w:val="24"/>
          <w:lang w:eastAsia="en-US"/>
        </w:rPr>
        <w:t>Примечание</w:t>
      </w:r>
      <w:r w:rsidR="006B7E51">
        <w:rPr>
          <w:rStyle w:val="FontStyle94"/>
          <w:rFonts w:ascii="Times New Roman" w:hAnsi="Times New Roman" w:cs="Times New Roman"/>
          <w:sz w:val="20"/>
          <w:szCs w:val="24"/>
          <w:lang w:eastAsia="en-US"/>
        </w:rPr>
        <w:t xml:space="preserve"> -</w:t>
      </w:r>
      <w:r w:rsidR="00CD06CA" w:rsidRPr="00653CB1">
        <w:rPr>
          <w:rStyle w:val="FontStyle94"/>
          <w:rFonts w:ascii="Times New Roman" w:hAnsi="Times New Roman" w:cs="Times New Roman"/>
          <w:sz w:val="20"/>
          <w:szCs w:val="24"/>
          <w:lang w:eastAsia="en-US"/>
        </w:rPr>
        <w:t xml:space="preserve"> </w:t>
      </w:r>
      <w:r w:rsidR="006B7E51">
        <w:rPr>
          <w:rStyle w:val="FontStyle94"/>
          <w:rFonts w:ascii="Times New Roman" w:hAnsi="Times New Roman" w:cs="Times New Roman"/>
          <w:sz w:val="20"/>
          <w:szCs w:val="24"/>
          <w:lang w:eastAsia="en-US"/>
        </w:rPr>
        <w:t>Т</w:t>
      </w:r>
      <w:r w:rsidR="00CD06CA" w:rsidRPr="00653CB1">
        <w:rPr>
          <w:rStyle w:val="FontStyle94"/>
          <w:rFonts w:ascii="Times New Roman" w:hAnsi="Times New Roman" w:cs="Times New Roman"/>
          <w:sz w:val="20"/>
          <w:szCs w:val="24"/>
          <w:lang w:eastAsia="en-US"/>
        </w:rPr>
        <w:t>оки в кабельных системах фотоэлектрических систем предсказуемо цикличны из-за ежедневных циклов солнечного излучения, поэтому номинальные характеристики кабелей могут быть определены с использованием коэффициентов нагрузки менее 100 %. Для кабелей, проложенных под землей, существует временной лаг между повышением температуры кабеля и повышением температуры конструкции воздуховода и/или окружающего грунта. Эта временная задержка нагрева позволяет назначать более высокие номинальные токи для подземных кабелей, которые не пропускают постоянный ток в течение 24-часового периода.</w:t>
      </w:r>
    </w:p>
    <w:p w14:paraId="06DB987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p>
    <w:p w14:paraId="31743A23"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 следующих подразделах представлены примеры профилей и рекомендации для многослойных траншей смешанного назначения, которые используются на фотоэлектрических электростанциях. Эти профили приведены только в качестве примера, и детали не являются обязательными.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60364-5-52 является основным стандартом для фундаментальных требований к глубине и расстоянию.</w:t>
      </w:r>
    </w:p>
    <w:p w14:paraId="52E719B2"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06D1985C"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6" w:name="_Toc104126055"/>
      <w:r w:rsidRPr="00CD62BF">
        <w:rPr>
          <w:rStyle w:val="FontStyle97"/>
          <w:rFonts w:ascii="Times New Roman" w:hAnsi="Times New Roman" w:cs="Times New Roman"/>
          <w:sz w:val="24"/>
          <w:szCs w:val="24"/>
          <w:lang w:eastAsia="en-US"/>
        </w:rPr>
        <w:t>7.3.4.9.2 Использование воздуховодов в траншеях</w:t>
      </w:r>
      <w:bookmarkEnd w:id="146"/>
    </w:p>
    <w:p w14:paraId="31CEBAF8"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62E782C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Использование воздуховодов для фотоэлектрических систем постоянного и среднего напряжения переменного тока. Кабели рекомендуются, в частности, для участков кабеля, проложенных под дорогами или в местах, где ожидается обычное движение транспортных средств технического обслуживания. На рисунке 10 показан пример диаграммы профиля </w:t>
      </w:r>
      <w:r w:rsidRPr="00CD62BF">
        <w:rPr>
          <w:rStyle w:val="FontStyle100"/>
          <w:rFonts w:ascii="Times New Roman" w:hAnsi="Times New Roman" w:cs="Times New Roman"/>
          <w:spacing w:val="0"/>
          <w:sz w:val="24"/>
          <w:szCs w:val="24"/>
          <w:lang w:eastAsia="en-US"/>
        </w:rPr>
        <w:lastRenderedPageBreak/>
        <w:t>траншеи с десятью парами кабелей группы постоянного тока и кабелями переменного тока. кабели управления в каналах под дорогой.</w:t>
      </w:r>
    </w:p>
    <w:p w14:paraId="668FE49A"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Обратитесь к местным требованиям, но некоторые общие рекомендуемые методы таковы:</w:t>
      </w:r>
    </w:p>
    <w:p w14:paraId="3941D484"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Подстилка обратной засыпки должна быть утрамбована не менее чем до 90 % первоначального сжатия и отфильтрована от камней и горных пород. Когда 90 % уплотнение невозможно при использовании нескольких слоев, траншеи должны быть засыпаны слоями до того же уровня уплотнения, что и существующий уклон, и должны быть проведены испытания для подтверждения достижения целевого уровня уплотнения. Такие испытания следует проводить через определенные промежутки времени (например, 500 м) вдоль пути траншеи.</w:t>
      </w:r>
    </w:p>
    <w:p w14:paraId="2D82AD5D"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Песчаная подушка не требуется, если почва траншеи свободна от камней.</w:t>
      </w:r>
    </w:p>
    <w:p w14:paraId="0941815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Предупредительная лента должна быть размещена на глубине 300 мм от поверхности, чтобы предупредить подрядчиков о наличии кабелей. Траншеи шириной более 1 м должны иметь две или более предупреждающих ленты, расположенных на равном расстоянии друг от друга.</w:t>
      </w:r>
    </w:p>
    <w:p w14:paraId="310C5F38"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При глубине траншеи более 1,5 м следует предусмотреть подкрепление стен.</w:t>
      </w:r>
    </w:p>
    <w:p w14:paraId="42ADB50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p>
    <w:p w14:paraId="1D074EB3" w14:textId="77777777" w:rsidR="00CD06CA" w:rsidRPr="00CD62BF" w:rsidRDefault="00CD06CA" w:rsidP="00EB5537">
      <w:pPr>
        <w:pStyle w:val="Style9"/>
        <w:widowControl/>
        <w:ind w:firstLine="567"/>
        <w:jc w:val="center"/>
        <w:rPr>
          <w:rStyle w:val="FontStyle94"/>
          <w:rFonts w:ascii="Times New Roman" w:hAnsi="Times New Roman" w:cs="Times New Roman"/>
          <w:sz w:val="24"/>
          <w:szCs w:val="24"/>
          <w:lang w:eastAsia="en-US"/>
        </w:rPr>
      </w:pPr>
      <w:r w:rsidRPr="00CD62BF">
        <w:rPr>
          <w:rStyle w:val="FontStyle94"/>
          <w:rFonts w:ascii="Times New Roman" w:hAnsi="Times New Roman" w:cs="Times New Roman"/>
          <w:noProof/>
          <w:sz w:val="24"/>
          <w:szCs w:val="24"/>
        </w:rPr>
        <w:drawing>
          <wp:inline distT="0" distB="0" distL="0" distR="0" wp14:anchorId="174CD732" wp14:editId="79E85EEB">
            <wp:extent cx="6124575" cy="32956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3C62EB7D" w14:textId="77777777" w:rsidR="00CD06CA" w:rsidRPr="00CD62BF" w:rsidRDefault="00CD06CA" w:rsidP="00EB5537">
      <w:pPr>
        <w:pStyle w:val="Style62"/>
        <w:widowControl/>
        <w:ind w:firstLine="567"/>
        <w:jc w:val="center"/>
        <w:rPr>
          <w:rStyle w:val="FontStyle97"/>
          <w:rFonts w:ascii="Times New Roman" w:hAnsi="Times New Roman" w:cs="Times New Roman"/>
          <w:sz w:val="24"/>
          <w:szCs w:val="24"/>
          <w:lang w:val="en-US" w:eastAsia="en-US"/>
        </w:rPr>
      </w:pPr>
      <w:bookmarkStart w:id="147" w:name="bookmark74"/>
    </w:p>
    <w:bookmarkEnd w:id="147"/>
    <w:p w14:paraId="39F0F8AC" w14:textId="228495FC" w:rsidR="00CD06CA" w:rsidRPr="00CD62BF" w:rsidRDefault="00CD06CA" w:rsidP="00EB5537">
      <w:pPr>
        <w:pStyle w:val="Style62"/>
        <w:widowControl/>
        <w:ind w:firstLine="567"/>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10</w:t>
      </w:r>
      <w:r w:rsidR="006B7E51">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схемы траншеи с кабелями в каналах</w:t>
      </w:r>
    </w:p>
    <w:p w14:paraId="6C80A54A" w14:textId="77777777" w:rsidR="00CD06CA" w:rsidRPr="00CD62BF" w:rsidRDefault="00CD06CA" w:rsidP="00EB5537">
      <w:pPr>
        <w:pStyle w:val="Style62"/>
        <w:widowControl/>
        <w:ind w:firstLine="567"/>
        <w:jc w:val="both"/>
        <w:rPr>
          <w:rStyle w:val="FontStyle97"/>
          <w:rFonts w:ascii="Times New Roman" w:hAnsi="Times New Roman" w:cs="Times New Roman"/>
          <w:sz w:val="24"/>
          <w:szCs w:val="24"/>
          <w:lang w:eastAsia="en-US"/>
        </w:rPr>
      </w:pPr>
    </w:p>
    <w:p w14:paraId="1E51FAA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8" w:name="_Toc104126056"/>
      <w:r w:rsidRPr="00CD62BF">
        <w:rPr>
          <w:rStyle w:val="FontStyle97"/>
          <w:rFonts w:ascii="Times New Roman" w:hAnsi="Times New Roman" w:cs="Times New Roman"/>
          <w:sz w:val="24"/>
          <w:szCs w:val="24"/>
          <w:lang w:eastAsia="en-US"/>
        </w:rPr>
        <w:t>7.3.4.9.3 Использование прямого заглубленного кабеля</w:t>
      </w:r>
      <w:bookmarkEnd w:id="148"/>
    </w:p>
    <w:p w14:paraId="4A0A7CD0"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0F6319B9"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 Рисунке 11 и Рисунке 12 показаны примеры схем профилей траншей, в которых проложены кабели постоянного и переменного тока, соответственно. Каждый включает в себя коммуникационные кабели с рекомендуемым разделением и глубиной. Эти примеры не являются ограничительными, и можно, например, включить кабели постоянного тока и среднего или высокого напряжения переменного тока в одну и ту же траншею с надлежащим расстоянием по глубине.</w:t>
      </w:r>
    </w:p>
    <w:p w14:paraId="67DE7FBC"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5DD72B9B"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22B0D11F"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745356BE"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3C33B7FA"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2725BC87"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5005C981" w14:textId="77777777" w:rsidR="006B7E51" w:rsidRDefault="006B7E51">
      <w:pPr>
        <w:widowControl/>
        <w:autoSpaceDE/>
        <w:autoSpaceDN/>
        <w:adjustRightInd/>
        <w:spacing w:after="200" w:line="276" w:lineRule="auto"/>
        <w:rPr>
          <w:rStyle w:val="FontStyle89"/>
          <w:rFonts w:ascii="Times New Roman" w:hAnsi="Times New Roman" w:cs="Times New Roman"/>
          <w:sz w:val="24"/>
          <w:szCs w:val="24"/>
          <w:lang w:eastAsia="en-US"/>
        </w:rPr>
      </w:pPr>
      <w:r>
        <w:rPr>
          <w:rStyle w:val="FontStyle89"/>
          <w:rFonts w:ascii="Times New Roman" w:hAnsi="Times New Roman" w:cs="Times New Roman"/>
          <w:sz w:val="24"/>
          <w:szCs w:val="24"/>
          <w:lang w:eastAsia="en-US"/>
        </w:rPr>
        <w:br w:type="page"/>
      </w:r>
    </w:p>
    <w:p w14:paraId="6DBE3E30" w14:textId="10E22DDA"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r w:rsidRPr="00CD62BF">
        <w:rPr>
          <w:rStyle w:val="FontStyle89"/>
          <w:rFonts w:ascii="Times New Roman" w:hAnsi="Times New Roman" w:cs="Times New Roman"/>
          <w:sz w:val="24"/>
          <w:szCs w:val="24"/>
          <w:lang w:eastAsia="en-US"/>
        </w:rPr>
        <w:lastRenderedPageBreak/>
        <w:t>Размеры в миллиметрах</w:t>
      </w:r>
    </w:p>
    <w:p w14:paraId="3664ABA7" w14:textId="77777777" w:rsidR="00CD06CA" w:rsidRPr="00CD62BF" w:rsidRDefault="00CD06CA" w:rsidP="00EB5537">
      <w:pPr>
        <w:pStyle w:val="Style9"/>
        <w:widowControl/>
        <w:ind w:firstLine="567"/>
        <w:jc w:val="center"/>
        <w:rPr>
          <w:rStyle w:val="FontStyle94"/>
          <w:rFonts w:ascii="Times New Roman" w:hAnsi="Times New Roman" w:cs="Times New Roman"/>
          <w:b/>
          <w:sz w:val="24"/>
          <w:szCs w:val="24"/>
          <w:lang w:eastAsia="en-US"/>
        </w:rPr>
      </w:pPr>
      <w:r w:rsidRPr="00CD62BF">
        <w:rPr>
          <w:rStyle w:val="FontStyle94"/>
          <w:rFonts w:ascii="Times New Roman" w:hAnsi="Times New Roman" w:cs="Times New Roman"/>
          <w:b/>
          <w:noProof/>
          <w:sz w:val="24"/>
          <w:szCs w:val="24"/>
        </w:rPr>
        <w:drawing>
          <wp:inline distT="0" distB="0" distL="0" distR="0" wp14:anchorId="628E61B1" wp14:editId="176BB6B6">
            <wp:extent cx="5296507" cy="32289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0789" cy="3231586"/>
                    </a:xfrm>
                    <a:prstGeom prst="rect">
                      <a:avLst/>
                    </a:prstGeom>
                    <a:noFill/>
                    <a:ln>
                      <a:noFill/>
                    </a:ln>
                  </pic:spPr>
                </pic:pic>
              </a:graphicData>
            </a:graphic>
          </wp:inline>
        </w:drawing>
      </w:r>
    </w:p>
    <w:p w14:paraId="4F19F504" w14:textId="77777777" w:rsidR="00CD06CA" w:rsidRPr="00CD62BF" w:rsidRDefault="00CD06CA" w:rsidP="00EB5537">
      <w:pPr>
        <w:pStyle w:val="Style34"/>
        <w:widowControl/>
        <w:ind w:firstLine="567"/>
        <w:jc w:val="both"/>
        <w:rPr>
          <w:rStyle w:val="FontStyle93"/>
          <w:rFonts w:ascii="Times New Roman" w:hAnsi="Times New Roman" w:cs="Times New Roman"/>
          <w:sz w:val="24"/>
          <w:szCs w:val="24"/>
          <w:lang w:eastAsia="en-US"/>
        </w:rPr>
      </w:pPr>
    </w:p>
    <w:p w14:paraId="31D98201" w14:textId="5240C868" w:rsidR="00CD06CA" w:rsidRPr="00CD62BF" w:rsidRDefault="00CD06CA" w:rsidP="00EB5537">
      <w:pPr>
        <w:pStyle w:val="Style59"/>
        <w:widowControl/>
        <w:ind w:firstLine="567"/>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11</w:t>
      </w:r>
      <w:r w:rsidR="006B7E51">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схемы траншеи с прямым заглублением постоянного тока и кабелей связи</w:t>
      </w:r>
    </w:p>
    <w:p w14:paraId="005D3B41"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p>
    <w:p w14:paraId="13B6ECC1" w14:textId="77777777" w:rsidR="00CD06CA" w:rsidRPr="00CD62BF" w:rsidRDefault="00CD06CA" w:rsidP="00EB5537">
      <w:pPr>
        <w:pStyle w:val="Style33"/>
        <w:widowControl/>
        <w:ind w:firstLine="567"/>
        <w:jc w:val="right"/>
        <w:rPr>
          <w:rStyle w:val="FontStyle89"/>
          <w:rFonts w:ascii="Times New Roman" w:hAnsi="Times New Roman" w:cs="Times New Roman"/>
          <w:sz w:val="24"/>
          <w:szCs w:val="24"/>
          <w:lang w:eastAsia="en-US"/>
        </w:rPr>
      </w:pPr>
      <w:r w:rsidRPr="00CD62BF">
        <w:rPr>
          <w:rStyle w:val="FontStyle89"/>
          <w:rFonts w:ascii="Times New Roman" w:hAnsi="Times New Roman" w:cs="Times New Roman"/>
          <w:sz w:val="24"/>
          <w:szCs w:val="24"/>
          <w:lang w:eastAsia="en-US"/>
        </w:rPr>
        <w:t>Размеры в миллиметрах</w:t>
      </w:r>
    </w:p>
    <w:p w14:paraId="6BA56E2C" w14:textId="77777777" w:rsidR="00CD06CA" w:rsidRPr="00CD62BF" w:rsidRDefault="00CD06CA" w:rsidP="00EB5537">
      <w:pPr>
        <w:widowControl/>
        <w:ind w:firstLine="567"/>
        <w:jc w:val="center"/>
        <w:rPr>
          <w:rFonts w:ascii="Times New Roman" w:hAnsi="Times New Roman" w:cs="Times New Roman"/>
        </w:rPr>
      </w:pPr>
      <w:r w:rsidRPr="00CD62BF">
        <w:rPr>
          <w:rStyle w:val="FontStyle94"/>
          <w:rFonts w:ascii="Times New Roman" w:hAnsi="Times New Roman" w:cs="Times New Roman"/>
          <w:noProof/>
          <w:sz w:val="24"/>
          <w:szCs w:val="24"/>
        </w:rPr>
        <w:drawing>
          <wp:inline distT="0" distB="0" distL="0" distR="0" wp14:anchorId="33850C05" wp14:editId="41A5E999">
            <wp:extent cx="5467350" cy="33042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3640" cy="3308056"/>
                    </a:xfrm>
                    <a:prstGeom prst="rect">
                      <a:avLst/>
                    </a:prstGeom>
                    <a:noFill/>
                    <a:ln>
                      <a:noFill/>
                    </a:ln>
                  </pic:spPr>
                </pic:pic>
              </a:graphicData>
            </a:graphic>
          </wp:inline>
        </w:drawing>
      </w:r>
    </w:p>
    <w:p w14:paraId="44806FD2" w14:textId="77777777" w:rsidR="00CD06CA" w:rsidRPr="00CD62BF" w:rsidRDefault="00CD06CA" w:rsidP="00EB5537">
      <w:pPr>
        <w:pStyle w:val="Style6"/>
        <w:widowControl/>
        <w:ind w:firstLine="567"/>
        <w:jc w:val="center"/>
        <w:rPr>
          <w:rStyle w:val="FontStyle97"/>
          <w:rFonts w:ascii="Times New Roman" w:hAnsi="Times New Roman" w:cs="Times New Roman"/>
          <w:sz w:val="24"/>
          <w:szCs w:val="24"/>
          <w:lang w:eastAsia="en-US"/>
        </w:rPr>
      </w:pPr>
    </w:p>
    <w:p w14:paraId="0E4EB59E" w14:textId="1BA29A13" w:rsidR="00CD06CA" w:rsidRPr="00CD62BF" w:rsidRDefault="00CD06CA" w:rsidP="00EB5537">
      <w:pPr>
        <w:pStyle w:val="Style6"/>
        <w:widowControl/>
        <w:ind w:firstLine="567"/>
        <w:jc w:val="center"/>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eastAsia="en-US"/>
        </w:rPr>
        <w:t>Рисунок 12</w:t>
      </w:r>
      <w:r w:rsidR="006B7E51">
        <w:rPr>
          <w:rStyle w:val="FontStyle97"/>
          <w:rFonts w:ascii="Times New Roman" w:hAnsi="Times New Roman" w:cs="Times New Roman"/>
          <w:sz w:val="24"/>
          <w:szCs w:val="24"/>
          <w:lang w:eastAsia="en-US"/>
        </w:rPr>
        <w:t xml:space="preserve"> -</w:t>
      </w:r>
      <w:r w:rsidRPr="00CD62BF">
        <w:rPr>
          <w:rStyle w:val="FontStyle97"/>
          <w:rFonts w:ascii="Times New Roman" w:hAnsi="Times New Roman" w:cs="Times New Roman"/>
          <w:sz w:val="24"/>
          <w:szCs w:val="24"/>
          <w:lang w:eastAsia="en-US"/>
        </w:rPr>
        <w:t xml:space="preserve"> Пример схемы траншеи с прямым заглублением переменного тока среднего напряжения и кабелей связи</w:t>
      </w:r>
    </w:p>
    <w:p w14:paraId="7C9A1834"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Следует соблюдать общие рекомендуемые методы, указанные в пункте 7.3.4.9.1, а также следующее:</w:t>
      </w:r>
    </w:p>
    <w:p w14:paraId="3E9F90B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 Маркеры кабельной трассы должны располагаться на расстоянии 50 м и/или в точках поворота.</w:t>
      </w:r>
    </w:p>
    <w:p w14:paraId="0A8029EF"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Кабели должны находиться на расстоянии не менее 50 мм от стенки (стенок) траншеи.</w:t>
      </w:r>
    </w:p>
    <w:p w14:paraId="71D55AB0"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p>
    <w:p w14:paraId="2104F9DE"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49" w:name="_Toc104126057"/>
      <w:r w:rsidRPr="00CD62BF">
        <w:rPr>
          <w:rStyle w:val="FontStyle97"/>
          <w:rFonts w:ascii="Times New Roman" w:hAnsi="Times New Roman" w:cs="Times New Roman"/>
          <w:sz w:val="24"/>
          <w:szCs w:val="24"/>
          <w:lang w:eastAsia="en-US"/>
        </w:rPr>
        <w:t>7.3.4.10 Использование алюминиевых кабелей</w:t>
      </w:r>
      <w:bookmarkEnd w:id="149"/>
    </w:p>
    <w:p w14:paraId="56F26ABA"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2CF53A7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Алюминиевые кабели имеют преимущество в стоимости по сравнению с медными, но имеют большие проблемы, связанные с расширением и сжатием, чем медные кабели, в местах, подверженных циклическому нагреву и току, и, следовательно, представляют больший риск напряжения на клеммах и ослабления соединений. Это следует учитывать при проектировании размеров и креплений, особенно для длинных трасс кабелей в надземных лотках или магистралях.</w:t>
      </w:r>
    </w:p>
    <w:p w14:paraId="56CF9E7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использовании алюминиевых кабелей следует учитывать особые соображения, чтобы снизить риск тепловых сбоев:</w:t>
      </w:r>
    </w:p>
    <w:p w14:paraId="760056B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На клеммах алюминиевого кабеля должна быть удалена оксидная пленка и использована специальная обработка (паста) для предотвращения образования нового оксидного слоя.</w:t>
      </w:r>
    </w:p>
    <w:p w14:paraId="060C5A05"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Должны использоваться клеммы, предназначенные для подключения алюминиевых кабелей.</w:t>
      </w:r>
    </w:p>
    <w:p w14:paraId="22E61EB3"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Должны использоваться кабельные наконечники, предназначенные для соединения алюминиевых кабелей с медными шинами.</w:t>
      </w:r>
    </w:p>
    <w:p w14:paraId="71348B4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Клеммы следует снова проверить через некоторое время, чтобы избежать ослабления контактного давления.</w:t>
      </w:r>
    </w:p>
    <w:p w14:paraId="07D0CD63"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Кабели, подключаемые к коробкам или соединительным коробкам меньшего размера, должны иметь дополнительное крепление кабеля для уменьшения циклического натяжения на разъемах и узле.</w:t>
      </w:r>
    </w:p>
    <w:p w14:paraId="7063FC4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Соединители для переходов на медь или другой материал должны быть соответственно с двойным рейтингом.</w:t>
      </w:r>
    </w:p>
    <w:p w14:paraId="46D2C554"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p>
    <w:p w14:paraId="1EE8F99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50" w:name="_Toc104126058"/>
      <w:r w:rsidRPr="00CD62BF">
        <w:rPr>
          <w:rStyle w:val="FontStyle97"/>
          <w:rFonts w:ascii="Times New Roman" w:hAnsi="Times New Roman" w:cs="Times New Roman"/>
          <w:sz w:val="24"/>
          <w:szCs w:val="24"/>
          <w:lang w:eastAsia="en-US"/>
        </w:rPr>
        <w:t>7.3.4.11 Соединители для прокалывания изоляции</w:t>
      </w:r>
      <w:bookmarkEnd w:id="150"/>
    </w:p>
    <w:p w14:paraId="6ABADF2E"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1E10C7B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Соединители для прокалывания изоляции (</w:t>
      </w:r>
      <w:r w:rsidRPr="00CD62BF">
        <w:rPr>
          <w:rStyle w:val="FontStyle100"/>
          <w:rFonts w:ascii="Times New Roman" w:hAnsi="Times New Roman" w:cs="Times New Roman"/>
          <w:spacing w:val="0"/>
          <w:sz w:val="24"/>
          <w:szCs w:val="24"/>
          <w:lang w:val="en-US" w:eastAsia="en-US"/>
        </w:rPr>
        <w:t>IPC</w:t>
      </w:r>
      <w:r w:rsidRPr="00CD62BF">
        <w:rPr>
          <w:rStyle w:val="FontStyle100"/>
          <w:rFonts w:ascii="Times New Roman" w:hAnsi="Times New Roman" w:cs="Times New Roman"/>
          <w:spacing w:val="0"/>
          <w:sz w:val="24"/>
          <w:szCs w:val="24"/>
          <w:lang w:eastAsia="en-US"/>
        </w:rPr>
        <w:t>) разрешены для жгутов проводов и других соединений проводов. Строгое соблюдение инструкций по подключению и монтажу необходимо для обеспечения долговечности соединений и сведения к минимуму риска резистивных тепловых сбоев.</w:t>
      </w:r>
    </w:p>
    <w:p w14:paraId="04C9C54B"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bookmarkStart w:id="151" w:name="bookmark77"/>
    </w:p>
    <w:p w14:paraId="4BA2889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52" w:name="_Toc104126059"/>
      <w:r w:rsidRPr="00CD62BF">
        <w:rPr>
          <w:rStyle w:val="FontStyle97"/>
          <w:rFonts w:ascii="Times New Roman" w:hAnsi="Times New Roman" w:cs="Times New Roman"/>
          <w:sz w:val="24"/>
          <w:szCs w:val="24"/>
          <w:lang w:eastAsia="en-US"/>
        </w:rPr>
        <w:t>7</w:t>
      </w:r>
      <w:bookmarkEnd w:id="151"/>
      <w:r w:rsidRPr="00CD62BF">
        <w:rPr>
          <w:rStyle w:val="FontStyle97"/>
          <w:rFonts w:ascii="Times New Roman" w:hAnsi="Times New Roman" w:cs="Times New Roman"/>
          <w:sz w:val="24"/>
          <w:szCs w:val="24"/>
          <w:lang w:eastAsia="en-US"/>
        </w:rPr>
        <w:t>.3.5 Трекеры</w:t>
      </w:r>
      <w:bookmarkEnd w:id="152"/>
    </w:p>
    <w:p w14:paraId="355FDBFB"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39870A1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Там, где они используются на фотоэлектрических электростанциях, компоненты, контроллеры и/или системы солнечного трекера должны быть оценены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62817. Экологические характеристики трекера должны соответствовать требованиям к установке. Аналогичным образом, в случае необходимости для установки следует включить дополнительные испытания, учитывающие факторы окружающей среды, такие как снеговая нагрузка или пыль, переносимая ветром. Рекомендуется провести дополнительные испытания входных и выходных цепей контроллера трекера в соответствии с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61000-4-2 на устойчивость к электростатическим разрядам.</w:t>
      </w:r>
    </w:p>
    <w:p w14:paraId="0C9A1EDF"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Корпуса контроллеров трекера могут быть подвержены попаданию воды и другим факторам окружающей среды. Дополнительные соображения, конкретно относящиеся к приложениям для фотоэлектрических систем, указанные в 7.3.2.1, также применимы к сборкам контроллеров трекера.</w:t>
      </w:r>
    </w:p>
    <w:p w14:paraId="0F9F0BAF"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p>
    <w:p w14:paraId="638FF4AA"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153" w:name="_Toc104126060"/>
      <w:r w:rsidRPr="00717112">
        <w:rPr>
          <w:rStyle w:val="FontStyle124"/>
          <w:rFonts w:ascii="Times New Roman" w:hAnsi="Times New Roman"/>
          <w:sz w:val="24"/>
        </w:rPr>
        <w:t>8 Принятие</w:t>
      </w:r>
      <w:bookmarkEnd w:id="153"/>
    </w:p>
    <w:p w14:paraId="24AA1186"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54" w:name="bookmark79"/>
    </w:p>
    <w:p w14:paraId="2B6F0D82"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55" w:name="_Toc104126061"/>
      <w:r w:rsidRPr="00CD62BF">
        <w:rPr>
          <w:rStyle w:val="FontStyle97"/>
          <w:rFonts w:ascii="Times New Roman" w:hAnsi="Times New Roman" w:cs="Times New Roman"/>
          <w:sz w:val="24"/>
          <w:szCs w:val="24"/>
          <w:lang w:eastAsia="en-US"/>
        </w:rPr>
        <w:t>8</w:t>
      </w:r>
      <w:bookmarkEnd w:id="154"/>
      <w:r w:rsidRPr="00CD62BF">
        <w:rPr>
          <w:rStyle w:val="FontStyle97"/>
          <w:rFonts w:ascii="Times New Roman" w:hAnsi="Times New Roman" w:cs="Times New Roman"/>
          <w:sz w:val="24"/>
          <w:szCs w:val="24"/>
          <w:lang w:eastAsia="en-US"/>
        </w:rPr>
        <w:t>.1 Общие положения</w:t>
      </w:r>
      <w:bookmarkEnd w:id="155"/>
    </w:p>
    <w:p w14:paraId="5E66072C"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0B2DFFC0"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Критерии приемки фотоэлектрических электростанций обычно включают успешное завершение проверок, пуско-наладочных испытаний и испытаний на проверку работоспособности. Рекомендации, содержащиеся в этом пункте, применяются в первую очередь к низковольтным фотоэлектрическим подсистемам постоянного и переменного тока фотоэлектрической электростанции. Испытания и приемка компонентов и систем среднего напряжения в значительной степени зависят от конкретного оборудования и установки и должны определяться рекомендациями производителя, требованиями к коммунальным услугам, а также местными и национальными требованиями.</w:t>
      </w:r>
    </w:p>
    <w:p w14:paraId="7EB91747"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56" w:name="bookmark80"/>
    </w:p>
    <w:p w14:paraId="1DBEF748"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57" w:name="_Toc104126062"/>
      <w:r w:rsidRPr="00CD62BF">
        <w:rPr>
          <w:rStyle w:val="FontStyle97"/>
          <w:rFonts w:ascii="Times New Roman" w:hAnsi="Times New Roman" w:cs="Times New Roman"/>
          <w:sz w:val="24"/>
          <w:szCs w:val="24"/>
          <w:lang w:eastAsia="en-US"/>
        </w:rPr>
        <w:t>8</w:t>
      </w:r>
      <w:bookmarkEnd w:id="156"/>
      <w:r w:rsidRPr="00CD62BF">
        <w:rPr>
          <w:rStyle w:val="FontStyle97"/>
          <w:rFonts w:ascii="Times New Roman" w:hAnsi="Times New Roman" w:cs="Times New Roman"/>
          <w:sz w:val="24"/>
          <w:szCs w:val="24"/>
          <w:lang w:eastAsia="en-US"/>
        </w:rPr>
        <w:t>.2 Мониторинг</w:t>
      </w:r>
      <w:bookmarkEnd w:id="157"/>
    </w:p>
    <w:p w14:paraId="42213BA1"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0FF96B5B"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Протоколы мониторинга солнечных ресурсов, погоды и производительности фотоэлектрических систем должны соответствовать требованиям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61724-1. Крупные предприятия с несколькими станциями регистрации данных выигрывают от использования временных меток на основе </w:t>
      </w:r>
      <w:r w:rsidRPr="00CD62BF">
        <w:rPr>
          <w:rStyle w:val="FontStyle100"/>
          <w:rFonts w:ascii="Times New Roman" w:hAnsi="Times New Roman" w:cs="Times New Roman"/>
          <w:spacing w:val="0"/>
          <w:sz w:val="24"/>
          <w:szCs w:val="24"/>
          <w:lang w:val="en-US" w:eastAsia="en-US"/>
        </w:rPr>
        <w:t>GPS</w:t>
      </w:r>
      <w:r w:rsidRPr="00CD62BF">
        <w:rPr>
          <w:rStyle w:val="FontStyle100"/>
          <w:rFonts w:ascii="Times New Roman" w:hAnsi="Times New Roman" w:cs="Times New Roman"/>
          <w:spacing w:val="0"/>
          <w:sz w:val="24"/>
          <w:szCs w:val="24"/>
          <w:lang w:eastAsia="en-US"/>
        </w:rPr>
        <w:t xml:space="preserve"> для обеспечения правильной синхронизации данных.</w:t>
      </w:r>
    </w:p>
    <w:p w14:paraId="6E9829B1"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использовании пользовательских метеостанций для поддержки проектов установок рекомендуется, чтобы измерения скорости ветра позволяли фиксировать средние значения за 3 секунды в соответствии с критериями проектирования порывов ветра.</w:t>
      </w:r>
    </w:p>
    <w:p w14:paraId="5E846EE0"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58" w:name="bookmark81"/>
    </w:p>
    <w:p w14:paraId="199E5FB8"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59" w:name="_Toc104126063"/>
      <w:r w:rsidRPr="00CD62BF">
        <w:rPr>
          <w:rStyle w:val="FontStyle97"/>
          <w:rFonts w:ascii="Times New Roman" w:hAnsi="Times New Roman" w:cs="Times New Roman"/>
          <w:sz w:val="24"/>
          <w:szCs w:val="24"/>
          <w:lang w:eastAsia="en-US"/>
        </w:rPr>
        <w:t>8</w:t>
      </w:r>
      <w:bookmarkEnd w:id="158"/>
      <w:r w:rsidRPr="00CD62BF">
        <w:rPr>
          <w:rStyle w:val="FontStyle97"/>
          <w:rFonts w:ascii="Times New Roman" w:hAnsi="Times New Roman" w:cs="Times New Roman"/>
          <w:sz w:val="24"/>
          <w:szCs w:val="24"/>
          <w:lang w:eastAsia="en-US"/>
        </w:rPr>
        <w:t>.3 Пусконаладочные испытания</w:t>
      </w:r>
      <w:bookmarkEnd w:id="159"/>
    </w:p>
    <w:p w14:paraId="6BCACF3D"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5E7D363E"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Протоколы испытаний и проверок при вводе в эксплуатацию должны включать, как минимум, протоколы, включенные в режим испытаний категории 1, указанный в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62446-1. Кривая I-V цепи и тепловизионные испытания, определенные в режиме испытаний категории 2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62446-1, должны быть рассмотрены для выборочных участков установки. На установках, где используются цепи жгутов проводов, кривые выборки </w:t>
      </w:r>
      <w:r w:rsidRPr="00CD62BF">
        <w:rPr>
          <w:rStyle w:val="FontStyle100"/>
          <w:rFonts w:ascii="Times New Roman" w:hAnsi="Times New Roman" w:cs="Times New Roman"/>
          <w:spacing w:val="0"/>
          <w:sz w:val="24"/>
          <w:szCs w:val="24"/>
          <w:lang w:val="en-US" w:eastAsia="en-US"/>
        </w:rPr>
        <w:t>IV</w:t>
      </w:r>
      <w:r w:rsidRPr="00CD62BF">
        <w:rPr>
          <w:rStyle w:val="FontStyle100"/>
          <w:rFonts w:ascii="Times New Roman" w:hAnsi="Times New Roman" w:cs="Times New Roman"/>
          <w:spacing w:val="0"/>
          <w:sz w:val="24"/>
          <w:szCs w:val="24"/>
          <w:lang w:eastAsia="en-US"/>
        </w:rPr>
        <w:t xml:space="preserve"> могут быть взяты на уровне жгута проводов, а не на уровне цепи.</w:t>
      </w:r>
    </w:p>
    <w:p w14:paraId="0496D5B3"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60" w:name="bookmark82"/>
    </w:p>
    <w:p w14:paraId="2990DA18"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61" w:name="_Toc104126064"/>
      <w:r w:rsidRPr="00CD62BF">
        <w:rPr>
          <w:rStyle w:val="FontStyle97"/>
          <w:rFonts w:ascii="Times New Roman" w:hAnsi="Times New Roman" w:cs="Times New Roman"/>
          <w:sz w:val="24"/>
          <w:szCs w:val="24"/>
          <w:lang w:eastAsia="en-US"/>
        </w:rPr>
        <w:t>8</w:t>
      </w:r>
      <w:bookmarkEnd w:id="160"/>
      <w:r w:rsidRPr="00CD62BF">
        <w:rPr>
          <w:rStyle w:val="FontStyle97"/>
          <w:rFonts w:ascii="Times New Roman" w:hAnsi="Times New Roman" w:cs="Times New Roman"/>
          <w:sz w:val="24"/>
          <w:szCs w:val="24"/>
          <w:lang w:eastAsia="en-US"/>
        </w:rPr>
        <w:t>.4 Предварительное приемочное испытание производительности</w:t>
      </w:r>
      <w:bookmarkEnd w:id="161"/>
    </w:p>
    <w:p w14:paraId="350B88AF"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168783BC"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Рекомендуется, чтобы протоколы предварительных приемочных испытаний производительности включали требования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61724-2. Могут быть рассмотрены дополнительные шаги, такие как проверка значений флэш-теста модуля образца в соответствии с номинальной мощностью модуля и допуском.</w:t>
      </w:r>
    </w:p>
    <w:p w14:paraId="67D574D3"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62" w:name="bookmark83"/>
    </w:p>
    <w:p w14:paraId="02EF9EF8"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63" w:name="_Toc104126065"/>
      <w:r w:rsidRPr="00CD62BF">
        <w:rPr>
          <w:rStyle w:val="FontStyle97"/>
          <w:rFonts w:ascii="Times New Roman" w:hAnsi="Times New Roman" w:cs="Times New Roman"/>
          <w:sz w:val="24"/>
          <w:szCs w:val="24"/>
          <w:lang w:eastAsia="en-US"/>
        </w:rPr>
        <w:t>8</w:t>
      </w:r>
      <w:bookmarkEnd w:id="162"/>
      <w:r w:rsidRPr="00CD62BF">
        <w:rPr>
          <w:rStyle w:val="FontStyle97"/>
          <w:rFonts w:ascii="Times New Roman" w:hAnsi="Times New Roman" w:cs="Times New Roman"/>
          <w:sz w:val="24"/>
          <w:szCs w:val="24"/>
          <w:lang w:eastAsia="en-US"/>
        </w:rPr>
        <w:t>.5 Окончательное приемочное испытание производительности</w:t>
      </w:r>
      <w:bookmarkEnd w:id="163"/>
    </w:p>
    <w:p w14:paraId="3DB23B2E" w14:textId="77777777" w:rsidR="00653CB1" w:rsidRDefault="00653CB1" w:rsidP="00EB5537">
      <w:pPr>
        <w:pStyle w:val="Style37"/>
        <w:widowControl/>
        <w:ind w:firstLine="567"/>
        <w:jc w:val="both"/>
        <w:rPr>
          <w:rStyle w:val="FontStyle100"/>
          <w:rFonts w:ascii="Times New Roman" w:hAnsi="Times New Roman" w:cs="Times New Roman"/>
          <w:spacing w:val="0"/>
          <w:sz w:val="24"/>
          <w:szCs w:val="24"/>
          <w:lang w:eastAsia="en-US"/>
        </w:rPr>
      </w:pPr>
    </w:p>
    <w:p w14:paraId="79951832" w14:textId="77777777" w:rsidR="00CD06CA" w:rsidRPr="00CD62BF" w:rsidRDefault="00CD06CA" w:rsidP="00EB5537">
      <w:pPr>
        <w:pStyle w:val="Style3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Рекомендуется, чтобы протоколы окончательных приемочных испытаний производительности включали требования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61724-3.</w:t>
      </w:r>
    </w:p>
    <w:p w14:paraId="67CE27C1" w14:textId="77777777" w:rsidR="00CD06CA" w:rsidRPr="00CD62BF" w:rsidRDefault="00CD06CA" w:rsidP="00EB5537">
      <w:pPr>
        <w:pStyle w:val="Style58"/>
        <w:widowControl/>
        <w:ind w:firstLine="567"/>
        <w:jc w:val="both"/>
        <w:rPr>
          <w:rStyle w:val="FontStyle96"/>
          <w:rFonts w:ascii="Times New Roman" w:hAnsi="Times New Roman" w:cs="Times New Roman"/>
          <w:spacing w:val="0"/>
          <w:sz w:val="24"/>
          <w:szCs w:val="24"/>
          <w:lang w:eastAsia="en-US"/>
        </w:rPr>
      </w:pPr>
      <w:bookmarkStart w:id="164" w:name="bookmark84"/>
    </w:p>
    <w:p w14:paraId="6AD7FF09"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165" w:name="_Toc104126066"/>
      <w:r w:rsidRPr="00717112">
        <w:rPr>
          <w:rStyle w:val="FontStyle124"/>
          <w:rFonts w:ascii="Times New Roman" w:hAnsi="Times New Roman"/>
          <w:sz w:val="24"/>
        </w:rPr>
        <w:t>9</w:t>
      </w:r>
      <w:bookmarkEnd w:id="164"/>
      <w:r w:rsidRPr="00717112">
        <w:rPr>
          <w:rStyle w:val="FontStyle124"/>
          <w:rFonts w:ascii="Times New Roman" w:hAnsi="Times New Roman"/>
          <w:sz w:val="24"/>
        </w:rPr>
        <w:t xml:space="preserve"> Техническое обслуживание</w:t>
      </w:r>
      <w:bookmarkEnd w:id="165"/>
    </w:p>
    <w:p w14:paraId="7B5FF9FF"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2C06A40C"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 xml:space="preserve">Рекомендуется, чтобы методы и процедуры технического обслуживания установки соответствовали применимым требованиям будущего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62446-2.</w:t>
      </w:r>
    </w:p>
    <w:p w14:paraId="15D0364E" w14:textId="77777777" w:rsidR="00CD06CA" w:rsidRPr="00CD62BF" w:rsidRDefault="00CD06CA" w:rsidP="00EB5537">
      <w:pPr>
        <w:pStyle w:val="Style58"/>
        <w:widowControl/>
        <w:ind w:firstLine="567"/>
        <w:jc w:val="both"/>
        <w:rPr>
          <w:rStyle w:val="FontStyle96"/>
          <w:rFonts w:ascii="Times New Roman" w:hAnsi="Times New Roman" w:cs="Times New Roman"/>
          <w:spacing w:val="0"/>
          <w:sz w:val="24"/>
          <w:szCs w:val="24"/>
          <w:lang w:eastAsia="en-US"/>
        </w:rPr>
      </w:pPr>
    </w:p>
    <w:p w14:paraId="6FC00EEC"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166" w:name="_Toc104126067"/>
      <w:r w:rsidRPr="00717112">
        <w:rPr>
          <w:rStyle w:val="FontStyle124"/>
          <w:rFonts w:ascii="Times New Roman" w:hAnsi="Times New Roman"/>
          <w:sz w:val="24"/>
        </w:rPr>
        <w:t>10 Маркировка и документация</w:t>
      </w:r>
      <w:bookmarkEnd w:id="166"/>
    </w:p>
    <w:p w14:paraId="3609639A"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67" w:name="bookmark86"/>
    </w:p>
    <w:p w14:paraId="213EEC21"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68" w:name="_Toc104126068"/>
      <w:r w:rsidRPr="00CD62BF">
        <w:rPr>
          <w:rStyle w:val="FontStyle97"/>
          <w:rFonts w:ascii="Times New Roman" w:hAnsi="Times New Roman" w:cs="Times New Roman"/>
          <w:sz w:val="24"/>
          <w:szCs w:val="24"/>
          <w:lang w:eastAsia="en-US"/>
        </w:rPr>
        <w:t>1</w:t>
      </w:r>
      <w:bookmarkEnd w:id="167"/>
      <w:r w:rsidRPr="00CD62BF">
        <w:rPr>
          <w:rStyle w:val="FontStyle97"/>
          <w:rFonts w:ascii="Times New Roman" w:hAnsi="Times New Roman" w:cs="Times New Roman"/>
          <w:sz w:val="24"/>
          <w:szCs w:val="24"/>
          <w:lang w:eastAsia="en-US"/>
        </w:rPr>
        <w:t>0.1 Общие положения</w:t>
      </w:r>
      <w:bookmarkEnd w:id="168"/>
    </w:p>
    <w:p w14:paraId="05F57805"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350A1CFA"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Требования и рекомендации, содержащиеся в этом пункте, применяются в первую очередь к низковольтным фотоэлектрическим подсистемам постоянного и переменного тока фотоэлектрической электростанции.</w:t>
      </w:r>
    </w:p>
    <w:p w14:paraId="60066F65"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69" w:name="bookmark87"/>
    </w:p>
    <w:p w14:paraId="71EC67F4"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70" w:name="_Toc104126069"/>
      <w:r w:rsidRPr="00CD62BF">
        <w:rPr>
          <w:rStyle w:val="FontStyle97"/>
          <w:rFonts w:ascii="Times New Roman" w:hAnsi="Times New Roman" w:cs="Times New Roman"/>
          <w:sz w:val="24"/>
          <w:szCs w:val="24"/>
          <w:lang w:eastAsia="en-US"/>
        </w:rPr>
        <w:t>1</w:t>
      </w:r>
      <w:bookmarkStart w:id="171" w:name="bookmark88"/>
      <w:bookmarkEnd w:id="169"/>
      <w:r w:rsidRPr="00CD62BF">
        <w:rPr>
          <w:rStyle w:val="FontStyle97"/>
          <w:rFonts w:ascii="Times New Roman" w:hAnsi="Times New Roman" w:cs="Times New Roman"/>
          <w:sz w:val="24"/>
          <w:szCs w:val="24"/>
          <w:lang w:eastAsia="en-US"/>
        </w:rPr>
        <w:t>0</w:t>
      </w:r>
      <w:bookmarkEnd w:id="171"/>
      <w:r w:rsidRPr="00CD62BF">
        <w:rPr>
          <w:rStyle w:val="FontStyle97"/>
          <w:rFonts w:ascii="Times New Roman" w:hAnsi="Times New Roman" w:cs="Times New Roman"/>
          <w:sz w:val="24"/>
          <w:szCs w:val="24"/>
          <w:lang w:eastAsia="en-US"/>
        </w:rPr>
        <w:t>.2 Маркировка и идентификация</w:t>
      </w:r>
      <w:bookmarkEnd w:id="170"/>
    </w:p>
    <w:p w14:paraId="155CFBEC"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2B393F03"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72" w:name="_Toc104126070"/>
      <w:r w:rsidRPr="00CD62BF">
        <w:rPr>
          <w:rStyle w:val="FontStyle97"/>
          <w:rFonts w:ascii="Times New Roman" w:hAnsi="Times New Roman" w:cs="Times New Roman"/>
          <w:sz w:val="24"/>
          <w:szCs w:val="24"/>
          <w:lang w:eastAsia="en-US"/>
        </w:rPr>
        <w:t>10.2.1 Общие положения</w:t>
      </w:r>
      <w:bookmarkEnd w:id="172"/>
    </w:p>
    <w:p w14:paraId="4E332B5C"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C133706"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Маркировка и идентификация компонентов должны как минимум соответствовать требованиям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62446-1.</w:t>
      </w:r>
    </w:p>
    <w:p w14:paraId="2832A96A"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73" w:name="bookmark89"/>
    </w:p>
    <w:p w14:paraId="3A99FEE1"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74" w:name="_Toc104126071"/>
      <w:r w:rsidRPr="00CD62BF">
        <w:rPr>
          <w:rStyle w:val="FontStyle97"/>
          <w:rFonts w:ascii="Times New Roman" w:hAnsi="Times New Roman" w:cs="Times New Roman"/>
          <w:sz w:val="24"/>
          <w:szCs w:val="24"/>
          <w:lang w:eastAsia="en-US"/>
        </w:rPr>
        <w:t>1</w:t>
      </w:r>
      <w:bookmarkEnd w:id="173"/>
      <w:r w:rsidRPr="00CD62BF">
        <w:rPr>
          <w:rStyle w:val="FontStyle97"/>
          <w:rFonts w:ascii="Times New Roman" w:hAnsi="Times New Roman" w:cs="Times New Roman"/>
          <w:sz w:val="24"/>
          <w:szCs w:val="24"/>
          <w:lang w:eastAsia="en-US"/>
        </w:rPr>
        <w:t>0.2.2 Маркировка разъединительных устройств и соединительных коробок</w:t>
      </w:r>
      <w:bookmarkEnd w:id="174"/>
    </w:p>
    <w:p w14:paraId="40D3E07E"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B582B0D"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Разъединительные устройства и соединительные коробки должны быть помечены идентификационным наименованием или номером в соответствии со схемой подключения фотоэлектрической батареи. Если разъединяющее устройство расположено в соединительной коробке, переключатель может быть идентифицирован по названию и нумерации соединительной коробки.</w:t>
      </w:r>
    </w:p>
    <w:p w14:paraId="20784D11"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 всех выключателях должны быть четко указаны положения ВКЛЮЧЕНИЯ и выключения, а внутри корпусов может быть предоставлена дополнительная информация по технике безопасности.</w:t>
      </w:r>
    </w:p>
    <w:p w14:paraId="4231599F"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175" w:name="bookmark90"/>
    </w:p>
    <w:p w14:paraId="7A47F76F"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76" w:name="_Toc104126072"/>
      <w:r w:rsidRPr="00CD62BF">
        <w:rPr>
          <w:rStyle w:val="FontStyle97"/>
          <w:rFonts w:ascii="Times New Roman" w:hAnsi="Times New Roman" w:cs="Times New Roman"/>
          <w:sz w:val="24"/>
          <w:szCs w:val="24"/>
          <w:lang w:eastAsia="en-US"/>
        </w:rPr>
        <w:t>1</w:t>
      </w:r>
      <w:bookmarkEnd w:id="175"/>
      <w:r w:rsidRPr="00CD62BF">
        <w:rPr>
          <w:rStyle w:val="FontStyle97"/>
          <w:rFonts w:ascii="Times New Roman" w:hAnsi="Times New Roman" w:cs="Times New Roman"/>
          <w:sz w:val="24"/>
          <w:szCs w:val="24"/>
          <w:lang w:eastAsia="en-US"/>
        </w:rPr>
        <w:t>0.3 Документация</w:t>
      </w:r>
      <w:bookmarkEnd w:id="176"/>
    </w:p>
    <w:p w14:paraId="35EC52E3"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4634A827"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Документация для фотоэлектрической электростанции обширна и в значительной степени зависит от проекта, договорных требований, требований к коммунальным услугам и других факторов. Документация фотоэлектрических систем должна как минимум соответствовать требованиям стандарта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62446-1. Также должна быть задокументирована дополнительная информация, определяющая конструкцию установки и критерии соответствия, включая:</w:t>
      </w:r>
    </w:p>
    <w:p w14:paraId="6D23CA44"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Параметры проектирования и состояния площадки</w:t>
      </w:r>
    </w:p>
    <w:p w14:paraId="11137456"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Применимые нормы и стандарты для конкретного местоположения завода</w:t>
      </w:r>
    </w:p>
    <w:p w14:paraId="3262D4C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Другие законодательные требования, связанные с проектированием</w:t>
      </w:r>
    </w:p>
    <w:p w14:paraId="148A4983"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Спецификация материалов для всех основных компонентов электростанции с указанием номеров деталей, поставщика, рейтингов и сертификатов</w:t>
      </w:r>
    </w:p>
    <w:p w14:paraId="1832F14C"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Рекомендуемый список запасных частей</w:t>
      </w:r>
    </w:p>
    <w:p w14:paraId="755FA7C1"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Обоснование методов проектирования в тех случаях, когда стандарты или кодексы используются не в полной мере, с конкретным указанием того, где конструкции или оборудование:</w:t>
      </w:r>
    </w:p>
    <w:p w14:paraId="71B38B53"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Не соответствуют применимым стандартам и кодексам</w:t>
      </w:r>
    </w:p>
    <w:p w14:paraId="0FF4E4DE"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Соответствуют применимым стандартам и кодексам, за исключением</w:t>
      </w:r>
    </w:p>
    <w:p w14:paraId="40FCD9E9"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Соответствуют эквивалентным или альтернативным стандартам и кодексам</w:t>
      </w:r>
    </w:p>
    <w:p w14:paraId="3F40A180"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Не имеют ранее существовавшей основы в доступных стандартах и кодексах</w:t>
      </w:r>
    </w:p>
    <w:p w14:paraId="2D808DE2"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lastRenderedPageBreak/>
        <w:t>• Иметь адекватную инженерную оценку вместо стандартов</w:t>
      </w:r>
    </w:p>
    <w:p w14:paraId="37CFDD89" w14:textId="77777777" w:rsidR="00CD06CA" w:rsidRPr="00CD62BF" w:rsidRDefault="00CD06CA" w:rsidP="00EB5537">
      <w:pPr>
        <w:pStyle w:val="Style50"/>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Иметь адекватную оценку на местах вместо заводских сертификатов</w:t>
      </w:r>
    </w:p>
    <w:p w14:paraId="3C72A0B8"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Конкретные процедуры установки, где это применимо, для правильного выполнения проекта</w:t>
      </w:r>
    </w:p>
    <w:p w14:paraId="148C856B" w14:textId="77777777" w:rsidR="00CD06CA" w:rsidRPr="00CD62BF" w:rsidRDefault="00CD06CA" w:rsidP="00EB5537">
      <w:pPr>
        <w:pStyle w:val="Style15"/>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Проектные решения или упражнения по оптимизации, в зависимости от обстоятельств, охватывающие такие темы, как плотность батареи, затенение, отношение постоянного тока к переменному, схемы заземления, защита от молнии, координация защиты от переменного тока и т.д.</w:t>
      </w:r>
    </w:p>
    <w:p w14:paraId="6DE713CA" w14:textId="77777777" w:rsidR="00CD06CA" w:rsidRPr="00CD62BF" w:rsidRDefault="00CD06CA" w:rsidP="00EB5537">
      <w:pPr>
        <w:pStyle w:val="Style53"/>
        <w:widowControl/>
        <w:ind w:firstLine="567"/>
        <w:jc w:val="both"/>
        <w:rPr>
          <w:rStyle w:val="FontStyle100"/>
          <w:rFonts w:ascii="Times New Roman" w:hAnsi="Times New Roman" w:cs="Times New Roman"/>
          <w:spacing w:val="0"/>
          <w:sz w:val="24"/>
          <w:szCs w:val="24"/>
          <w:lang w:eastAsia="en-US"/>
        </w:rPr>
      </w:pPr>
      <w:bookmarkStart w:id="177" w:name="bookmark91"/>
      <w:r w:rsidRPr="00CD62BF">
        <w:rPr>
          <w:rStyle w:val="FontStyle100"/>
          <w:rFonts w:ascii="Times New Roman" w:hAnsi="Times New Roman" w:cs="Times New Roman"/>
          <w:spacing w:val="0"/>
          <w:sz w:val="24"/>
          <w:szCs w:val="24"/>
          <w:lang w:eastAsia="en-US"/>
        </w:rPr>
        <w:t>-</w:t>
      </w:r>
      <w:bookmarkEnd w:id="177"/>
      <w:r w:rsidRPr="00CD62BF">
        <w:rPr>
          <w:rStyle w:val="FontStyle100"/>
          <w:rFonts w:ascii="Times New Roman" w:hAnsi="Times New Roman" w:cs="Times New Roman"/>
          <w:spacing w:val="0"/>
          <w:sz w:val="24"/>
          <w:szCs w:val="24"/>
          <w:lang w:eastAsia="en-US"/>
        </w:rPr>
        <w:t xml:space="preserve"> Проектные расчеты, моделирование и документирование пределов и допусков для установок с необычными условиями эксплуатации. Они будут касаться, например, мест с сильными ветровыми режимами, высококоррозионными средами, необычными почвенными условиями, зонами затопления и т.д.</w:t>
      </w:r>
    </w:p>
    <w:p w14:paraId="54EF15E2"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p>
    <w:p w14:paraId="73274F59"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178" w:name="_Toc104126073"/>
      <w:r w:rsidRPr="00717112">
        <w:rPr>
          <w:rStyle w:val="FontStyle124"/>
          <w:rFonts w:ascii="Times New Roman" w:hAnsi="Times New Roman"/>
          <w:sz w:val="24"/>
        </w:rPr>
        <w:t>11 Системы переменного тока среднего и высокого напряжения</w:t>
      </w:r>
      <w:bookmarkEnd w:id="178"/>
    </w:p>
    <w:p w14:paraId="461BF7C7"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79" w:name="bookmark92"/>
    </w:p>
    <w:p w14:paraId="39FD5D3E"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80" w:name="_Toc104126074"/>
      <w:r w:rsidRPr="00CD62BF">
        <w:rPr>
          <w:rStyle w:val="FontStyle97"/>
          <w:rFonts w:ascii="Times New Roman" w:hAnsi="Times New Roman" w:cs="Times New Roman"/>
          <w:sz w:val="24"/>
          <w:szCs w:val="24"/>
          <w:lang w:eastAsia="en-US"/>
        </w:rPr>
        <w:t>1</w:t>
      </w:r>
      <w:bookmarkEnd w:id="179"/>
      <w:r w:rsidRPr="00CD62BF">
        <w:rPr>
          <w:rStyle w:val="FontStyle97"/>
          <w:rFonts w:ascii="Times New Roman" w:hAnsi="Times New Roman" w:cs="Times New Roman"/>
          <w:sz w:val="24"/>
          <w:szCs w:val="24"/>
          <w:lang w:eastAsia="en-US"/>
        </w:rPr>
        <w:t>1.1 Общие положения</w:t>
      </w:r>
      <w:bookmarkEnd w:id="180"/>
    </w:p>
    <w:p w14:paraId="47EEE618" w14:textId="77777777" w:rsidR="00653CB1" w:rsidRDefault="00653CB1" w:rsidP="00EB5537">
      <w:pPr>
        <w:pStyle w:val="Style9"/>
        <w:widowControl/>
        <w:ind w:firstLine="567"/>
        <w:jc w:val="both"/>
        <w:rPr>
          <w:rStyle w:val="FontStyle100"/>
          <w:rFonts w:ascii="Times New Roman" w:hAnsi="Times New Roman" w:cs="Times New Roman"/>
          <w:spacing w:val="0"/>
          <w:sz w:val="24"/>
          <w:szCs w:val="24"/>
          <w:lang w:eastAsia="en-US"/>
        </w:rPr>
      </w:pPr>
    </w:p>
    <w:p w14:paraId="32FE0701" w14:textId="77777777" w:rsidR="00CD06CA" w:rsidRPr="00CD62BF" w:rsidRDefault="00CD06CA" w:rsidP="00EB5537">
      <w:pPr>
        <w:pStyle w:val="Style9"/>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Типичная конфигурация фотоэлектрической электростанции, обсуждаемая в этой спецификации, включает централизованные инверторные станции или агрегаты инверторов на основе цепи с трансформаторами для повышения напряжения до средних или высоких уровней напряжения, таких как 12 кВ или выше. Установки, включающие высоковольтные инверторы, аналогичным образом объединяют выход инверторов на больших распределительных щитах переменного тока, которые, в свою очередь, подключены к трансформаторам среднего напряжения. Физические размеры крупных электростанций обуславливают необходимость в системе сбора среднего или высокого напряжения для подачи электроэнергии с инверторно-трансформаторных станций на подстанцию, соединяющую станцию с электросетью.</w:t>
      </w:r>
    </w:p>
    <w:p w14:paraId="565F747F" w14:textId="77777777" w:rsidR="00CD06CA" w:rsidRPr="00CD62BF" w:rsidRDefault="00CD06CA" w:rsidP="00EB5537">
      <w:pPr>
        <w:pStyle w:val="Style9"/>
        <w:widowControl/>
        <w:ind w:firstLine="567"/>
        <w:jc w:val="both"/>
        <w:rPr>
          <w:rStyle w:val="FontStyle100"/>
          <w:rFonts w:ascii="Times New Roman" w:hAnsi="Times New Roman" w:cs="Times New Roman"/>
          <w:spacing w:val="0"/>
          <w:sz w:val="24"/>
          <w:szCs w:val="24"/>
          <w:lang w:eastAsia="en-US"/>
        </w:rPr>
      </w:pPr>
    </w:p>
    <w:p w14:paraId="270522C0" w14:textId="26A96FA6" w:rsidR="00CD06CA" w:rsidRPr="00653CB1" w:rsidRDefault="00653CB1" w:rsidP="00EB5537">
      <w:pPr>
        <w:pStyle w:val="Style9"/>
        <w:widowControl/>
        <w:ind w:firstLine="567"/>
        <w:jc w:val="both"/>
        <w:rPr>
          <w:rStyle w:val="FontStyle94"/>
          <w:rFonts w:ascii="Times New Roman" w:hAnsi="Times New Roman" w:cs="Times New Roman"/>
          <w:sz w:val="20"/>
          <w:szCs w:val="24"/>
          <w:lang w:eastAsia="en-US"/>
        </w:rPr>
      </w:pPr>
      <w:r w:rsidRPr="00653CB1">
        <w:rPr>
          <w:rStyle w:val="FontStyle100"/>
          <w:rFonts w:ascii="Times New Roman" w:hAnsi="Times New Roman" w:cs="Times New Roman"/>
          <w:spacing w:val="0"/>
          <w:sz w:val="20"/>
          <w:szCs w:val="24"/>
          <w:lang w:eastAsia="en-US"/>
        </w:rPr>
        <w:t>Примечание</w:t>
      </w:r>
      <w:r w:rsidR="006B7E51">
        <w:rPr>
          <w:rStyle w:val="FontStyle100"/>
          <w:rFonts w:ascii="Times New Roman" w:hAnsi="Times New Roman" w:cs="Times New Roman"/>
          <w:spacing w:val="0"/>
          <w:sz w:val="20"/>
          <w:szCs w:val="24"/>
          <w:lang w:eastAsia="en-US"/>
        </w:rPr>
        <w:t xml:space="preserve"> -</w:t>
      </w:r>
      <w:r w:rsidR="00CD06CA" w:rsidRPr="00653CB1">
        <w:rPr>
          <w:rStyle w:val="FontStyle100"/>
          <w:rFonts w:ascii="Times New Roman" w:hAnsi="Times New Roman" w:cs="Times New Roman"/>
          <w:spacing w:val="0"/>
          <w:sz w:val="20"/>
          <w:szCs w:val="24"/>
          <w:lang w:eastAsia="en-US"/>
        </w:rPr>
        <w:t xml:space="preserve"> </w:t>
      </w:r>
      <w:r w:rsidR="006B7E51">
        <w:rPr>
          <w:rStyle w:val="FontStyle100"/>
          <w:rFonts w:ascii="Times New Roman" w:hAnsi="Times New Roman" w:cs="Times New Roman"/>
          <w:spacing w:val="0"/>
          <w:sz w:val="20"/>
          <w:szCs w:val="24"/>
          <w:lang w:eastAsia="en-US"/>
        </w:rPr>
        <w:t>В</w:t>
      </w:r>
      <w:r w:rsidR="00CD06CA" w:rsidRPr="00653CB1">
        <w:rPr>
          <w:rStyle w:val="FontStyle100"/>
          <w:rFonts w:ascii="Times New Roman" w:hAnsi="Times New Roman" w:cs="Times New Roman"/>
          <w:spacing w:val="0"/>
          <w:sz w:val="20"/>
          <w:szCs w:val="24"/>
          <w:lang w:eastAsia="en-US"/>
        </w:rPr>
        <w:t>ысоковольтные системы постоянного тока и конфигурации преобразователей постоянного тока в постоянный также могут быть найдены на фотоэлектрических электростанциях.</w:t>
      </w:r>
    </w:p>
    <w:p w14:paraId="0B12E7D6"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p>
    <w:p w14:paraId="6F54A62D"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81" w:name="_Toc104126075"/>
      <w:r w:rsidRPr="00CD62BF">
        <w:rPr>
          <w:rStyle w:val="FontStyle97"/>
          <w:rFonts w:ascii="Times New Roman" w:hAnsi="Times New Roman" w:cs="Times New Roman"/>
          <w:sz w:val="24"/>
          <w:szCs w:val="24"/>
          <w:lang w:eastAsia="en-US"/>
        </w:rPr>
        <w:t>11.2 Выбор напряжения системы сбора переменного тока</w:t>
      </w:r>
      <w:bookmarkEnd w:id="181"/>
    </w:p>
    <w:p w14:paraId="1D77F759" w14:textId="77777777" w:rsidR="00653CB1" w:rsidRDefault="00653CB1" w:rsidP="00EB5537">
      <w:pPr>
        <w:pStyle w:val="Style53"/>
        <w:widowControl/>
        <w:ind w:firstLine="567"/>
        <w:jc w:val="both"/>
        <w:rPr>
          <w:rStyle w:val="FontStyle100"/>
          <w:rFonts w:ascii="Times New Roman" w:hAnsi="Times New Roman" w:cs="Times New Roman"/>
          <w:spacing w:val="0"/>
          <w:sz w:val="24"/>
          <w:szCs w:val="24"/>
          <w:lang w:eastAsia="en-US"/>
        </w:rPr>
      </w:pPr>
    </w:p>
    <w:p w14:paraId="1E58D37F" w14:textId="77777777" w:rsidR="00CD06CA" w:rsidRPr="00CD62BF" w:rsidRDefault="00CD06CA" w:rsidP="00EB5537">
      <w:pPr>
        <w:pStyle w:val="Style53"/>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Общие классы напряжения, используемые в системах сбора фотоэлектрических электростанций, включают:</w:t>
      </w:r>
    </w:p>
    <w:p w14:paraId="50B67186"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от 12 кВ до 13 кВ</w:t>
      </w:r>
    </w:p>
    <w:p w14:paraId="022DF8FA"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от 20 кВ до 21 кВ</w:t>
      </w:r>
    </w:p>
    <w:p w14:paraId="38B5336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25 кВ</w:t>
      </w:r>
    </w:p>
    <w:p w14:paraId="1A812906"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от 30 кВ до 34 кВ</w:t>
      </w:r>
    </w:p>
    <w:p w14:paraId="680F7D4E"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от 35 кВ до 42 кВ</w:t>
      </w:r>
    </w:p>
    <w:p w14:paraId="35470708"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Напряжение, выбранное для системы сбора электроэнергии, определяется местоположением (стандартные напряжения сети), мощностью станции в МВт, внутренними расстояниями между инверторными станциями и подстанцией, а также напряжением сети (при подключении к среднему напряжению).</w:t>
      </w:r>
    </w:p>
    <w:p w14:paraId="00E594C1" w14:textId="77777777" w:rsidR="00CD06CA" w:rsidRPr="00CD62BF" w:rsidRDefault="00CD06CA" w:rsidP="00EB5537">
      <w:pPr>
        <w:pStyle w:val="Style2"/>
        <w:widowControl/>
        <w:ind w:firstLine="567"/>
        <w:jc w:val="both"/>
        <w:rPr>
          <w:rStyle w:val="FontStyle94"/>
          <w:rFonts w:ascii="Times New Roman" w:hAnsi="Times New Roman" w:cs="Times New Roman"/>
          <w:sz w:val="24"/>
          <w:szCs w:val="24"/>
          <w:lang w:eastAsia="en-US"/>
        </w:rPr>
      </w:pPr>
    </w:p>
    <w:p w14:paraId="0288513C" w14:textId="4A8A08B3" w:rsidR="00CD06CA" w:rsidRPr="00653CB1" w:rsidRDefault="00653CB1" w:rsidP="00EB5537">
      <w:pPr>
        <w:pStyle w:val="Style2"/>
        <w:widowControl/>
        <w:ind w:firstLine="567"/>
        <w:jc w:val="both"/>
        <w:rPr>
          <w:rStyle w:val="FontStyle94"/>
          <w:rFonts w:ascii="Times New Roman" w:hAnsi="Times New Roman" w:cs="Times New Roman"/>
          <w:sz w:val="20"/>
          <w:szCs w:val="24"/>
          <w:lang w:eastAsia="en-US"/>
        </w:rPr>
      </w:pPr>
      <w:r w:rsidRPr="00653CB1">
        <w:rPr>
          <w:rStyle w:val="FontStyle94"/>
          <w:rFonts w:ascii="Times New Roman" w:hAnsi="Times New Roman" w:cs="Times New Roman"/>
          <w:sz w:val="20"/>
          <w:szCs w:val="24"/>
          <w:lang w:eastAsia="en-US"/>
        </w:rPr>
        <w:t>Примечание</w:t>
      </w:r>
      <w:r w:rsidR="006B7E51">
        <w:rPr>
          <w:rStyle w:val="FontStyle94"/>
          <w:rFonts w:ascii="Times New Roman" w:hAnsi="Times New Roman" w:cs="Times New Roman"/>
          <w:sz w:val="20"/>
          <w:szCs w:val="24"/>
          <w:lang w:eastAsia="en-US"/>
        </w:rPr>
        <w:t xml:space="preserve"> -</w:t>
      </w:r>
      <w:r w:rsidR="00CD06CA" w:rsidRPr="00653CB1">
        <w:rPr>
          <w:rStyle w:val="FontStyle94"/>
          <w:rFonts w:ascii="Times New Roman" w:hAnsi="Times New Roman" w:cs="Times New Roman"/>
          <w:sz w:val="20"/>
          <w:szCs w:val="24"/>
          <w:lang w:eastAsia="en-US"/>
        </w:rPr>
        <w:t xml:space="preserve"> </w:t>
      </w:r>
      <w:r w:rsidR="006B7E51">
        <w:rPr>
          <w:rStyle w:val="FontStyle94"/>
          <w:rFonts w:ascii="Times New Roman" w:hAnsi="Times New Roman" w:cs="Times New Roman"/>
          <w:sz w:val="20"/>
          <w:szCs w:val="24"/>
          <w:lang w:eastAsia="en-US"/>
        </w:rPr>
        <w:t>В</w:t>
      </w:r>
      <w:r w:rsidR="00CD06CA" w:rsidRPr="00653CB1">
        <w:rPr>
          <w:rStyle w:val="FontStyle94"/>
          <w:rFonts w:ascii="Times New Roman" w:hAnsi="Times New Roman" w:cs="Times New Roman"/>
          <w:sz w:val="20"/>
          <w:szCs w:val="24"/>
          <w:lang w:eastAsia="en-US"/>
        </w:rPr>
        <w:t xml:space="preserve"> качестве приблизительного руководства максимальная мощность одной 3-фазной цепи, работающей в нормальных условиях эксплуатации, составляет 10 МВА на каждые 10 кВ. Например, одна 3-фазная цепь напряжением 34 кВ способна обеспечивать мощность инвертора 30 МВА.</w:t>
      </w:r>
    </w:p>
    <w:p w14:paraId="42A12937" w14:textId="77777777" w:rsidR="00CD06CA" w:rsidRPr="00CD62BF" w:rsidRDefault="00CD06CA" w:rsidP="00EB5537">
      <w:pPr>
        <w:pStyle w:val="Style2"/>
        <w:widowControl/>
        <w:ind w:firstLine="567"/>
        <w:jc w:val="both"/>
        <w:rPr>
          <w:rStyle w:val="FontStyle94"/>
          <w:rFonts w:ascii="Times New Roman" w:hAnsi="Times New Roman" w:cs="Times New Roman"/>
          <w:sz w:val="24"/>
          <w:szCs w:val="24"/>
          <w:lang w:eastAsia="en-US"/>
        </w:rPr>
      </w:pPr>
    </w:p>
    <w:p w14:paraId="3BB6EDB8"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94"/>
          <w:rFonts w:ascii="Times New Roman" w:hAnsi="Times New Roman" w:cs="Times New Roman"/>
          <w:sz w:val="24"/>
          <w:szCs w:val="24"/>
          <w:lang w:eastAsia="en-US"/>
        </w:rPr>
        <w:lastRenderedPageBreak/>
        <w:t>Несколько цепей МВ собираются по мере необходимости для обеспечения полной мощности станции в точке подключения к сети или высоковольтной подстанции. Более крупным установкам может потребоваться несколько точек подключения к нескольким подстанциям общего назначения.</w:t>
      </w:r>
    </w:p>
    <w:p w14:paraId="73CA890D"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182" w:name="bookmark94"/>
    </w:p>
    <w:p w14:paraId="3BF8B66D"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83" w:name="_Toc104126076"/>
      <w:r w:rsidRPr="00CD62BF">
        <w:rPr>
          <w:rStyle w:val="FontStyle97"/>
          <w:rFonts w:ascii="Times New Roman" w:hAnsi="Times New Roman" w:cs="Times New Roman"/>
          <w:sz w:val="24"/>
          <w:szCs w:val="24"/>
          <w:lang w:eastAsia="en-US"/>
        </w:rPr>
        <w:t>1</w:t>
      </w:r>
      <w:bookmarkStart w:id="184" w:name="bookmark95"/>
      <w:bookmarkEnd w:id="182"/>
      <w:r w:rsidRPr="00CD62BF">
        <w:rPr>
          <w:rStyle w:val="FontStyle97"/>
          <w:rFonts w:ascii="Times New Roman" w:hAnsi="Times New Roman" w:cs="Times New Roman"/>
          <w:sz w:val="24"/>
          <w:szCs w:val="24"/>
          <w:lang w:eastAsia="en-US"/>
        </w:rPr>
        <w:t>1</w:t>
      </w:r>
      <w:bookmarkEnd w:id="184"/>
      <w:r w:rsidRPr="00CD62BF">
        <w:rPr>
          <w:rStyle w:val="FontStyle97"/>
          <w:rFonts w:ascii="Times New Roman" w:hAnsi="Times New Roman" w:cs="Times New Roman"/>
          <w:sz w:val="24"/>
          <w:szCs w:val="24"/>
          <w:lang w:eastAsia="en-US"/>
        </w:rPr>
        <w:t>.3 Конфигурации системы сбора данных</w:t>
      </w:r>
      <w:bookmarkEnd w:id="183"/>
    </w:p>
    <w:p w14:paraId="4F7B536E"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493C8903"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85" w:name="_Toc104126077"/>
      <w:r w:rsidRPr="00CD62BF">
        <w:rPr>
          <w:rStyle w:val="FontStyle97"/>
          <w:rFonts w:ascii="Times New Roman" w:hAnsi="Times New Roman" w:cs="Times New Roman"/>
          <w:sz w:val="24"/>
          <w:szCs w:val="24"/>
          <w:lang w:eastAsia="en-US"/>
        </w:rPr>
        <w:t>11.3.1 Общие положения</w:t>
      </w:r>
      <w:bookmarkEnd w:id="185"/>
    </w:p>
    <w:p w14:paraId="32612111"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533E4F02"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Системы сбора чаще всего проектируются в виде радиальных или петлевых конфигураций. Выбор в значительной степени зависит от целей по стоимости и надежности, на которые, в свою очередь, влияют размеры установки, напряжение в системе, форма площадки и другие различия. Устройства заземления системы сбора должны соответствовать стандарту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61936.</w:t>
      </w:r>
    </w:p>
    <w:p w14:paraId="1869E4A8"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86" w:name="bookmark96"/>
    </w:p>
    <w:p w14:paraId="3175CE35"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87" w:name="_Toc104126078"/>
      <w:r w:rsidRPr="00CD62BF">
        <w:rPr>
          <w:rStyle w:val="FontStyle97"/>
          <w:rFonts w:ascii="Times New Roman" w:hAnsi="Times New Roman" w:cs="Times New Roman"/>
          <w:sz w:val="24"/>
          <w:szCs w:val="24"/>
          <w:lang w:eastAsia="en-US"/>
        </w:rPr>
        <w:t>1</w:t>
      </w:r>
      <w:bookmarkEnd w:id="186"/>
      <w:r w:rsidRPr="00CD62BF">
        <w:rPr>
          <w:rStyle w:val="FontStyle97"/>
          <w:rFonts w:ascii="Times New Roman" w:hAnsi="Times New Roman" w:cs="Times New Roman"/>
          <w:sz w:val="24"/>
          <w:szCs w:val="24"/>
          <w:lang w:eastAsia="en-US"/>
        </w:rPr>
        <w:t>1.3.2 Радиальные системы</w:t>
      </w:r>
      <w:bookmarkEnd w:id="187"/>
    </w:p>
    <w:p w14:paraId="0F74A48B"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08D92172"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Цепи радиальной системы сбора, или фидеры, исходят от подстанции или точки соединения с несколькими инверторно-трансформаторными станциями. Фидер продолжается до самой дальней обслуживаемой станции и заканчивается там. Трансформаторы с контурным питанием обеспечивают последовательное параллельное подключение инверторных станций по одной цепи. Это наименее затратный проект для систем сбора данных. Он не обеспечивает резервирования для поддержания связи инверторных станций в случае сбоя в линии между подстанцией и станцией.</w:t>
      </w:r>
    </w:p>
    <w:p w14:paraId="0CE4C7B1"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bookmarkStart w:id="188" w:name="bookmark97"/>
    </w:p>
    <w:p w14:paraId="3FCD8A65"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89" w:name="_Toc104126079"/>
      <w:r w:rsidRPr="00CD62BF">
        <w:rPr>
          <w:rStyle w:val="FontStyle97"/>
          <w:rFonts w:ascii="Times New Roman" w:hAnsi="Times New Roman" w:cs="Times New Roman"/>
          <w:sz w:val="24"/>
          <w:szCs w:val="24"/>
          <w:lang w:eastAsia="en-US"/>
        </w:rPr>
        <w:t>1</w:t>
      </w:r>
      <w:bookmarkEnd w:id="188"/>
      <w:r w:rsidRPr="00CD62BF">
        <w:rPr>
          <w:rStyle w:val="FontStyle97"/>
          <w:rFonts w:ascii="Times New Roman" w:hAnsi="Times New Roman" w:cs="Times New Roman"/>
          <w:sz w:val="24"/>
          <w:szCs w:val="24"/>
          <w:lang w:eastAsia="en-US"/>
        </w:rPr>
        <w:t>1.3.3 Петлевые системы</w:t>
      </w:r>
      <w:bookmarkEnd w:id="189"/>
    </w:p>
    <w:p w14:paraId="4B432E44"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6B52BDEB" w14:textId="1C7EA4FA"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Фидеры контурной системы обеспечивают обходной путь между подстанцией или точкой соединения с несколькими инверторно-трансформаторными станциями. Как и в случае с радиальными системами, трансформаторы с петлевым питанием позволяют последовательно параллельно подключать инверторные станции в одной цепи. Обычно контур </w:t>
      </w:r>
      <w:r w:rsidR="006B7E51">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eastAsia="en-US"/>
        </w:rPr>
        <w:t>разомкнут</w:t>
      </w:r>
      <w:r w:rsidR="006B7E51">
        <w:rPr>
          <w:rStyle w:val="FontStyle100"/>
          <w:rFonts w:ascii="Times New Roman" w:hAnsi="Times New Roman" w:cs="Times New Roman"/>
          <w:spacing w:val="0"/>
          <w:sz w:val="24"/>
          <w:szCs w:val="24"/>
          <w:lang w:eastAsia="en-US"/>
        </w:rPr>
        <w:t>»</w:t>
      </w:r>
      <w:r w:rsidRPr="00CD62BF">
        <w:rPr>
          <w:rStyle w:val="FontStyle100"/>
          <w:rFonts w:ascii="Times New Roman" w:hAnsi="Times New Roman" w:cs="Times New Roman"/>
          <w:spacing w:val="0"/>
          <w:sz w:val="24"/>
          <w:szCs w:val="24"/>
          <w:lang w:eastAsia="en-US"/>
        </w:rPr>
        <w:t>, что означает, что две цепи от подстанции питают другой набор инверторных станций, но встречаются на разомкнутом переключателе. Сбой в каком-либо месте фидера позволяет перенастроить переключатели, чтобы получить как можно больше инверторных станций в соответствии с доступной пропускной способностью фидерных цепей. Этот подход является более дорогостоящим, чем радиальные системы, но обеспечивает резервирование. Контурные системы также могут работать в замкнутой конфигурации, в которой контур питается от сети с обоих концов. Это не часто встречается на фотоэлектрических установках. Незначительные улучшения надежности, которые могут быть достигнуты с помощью систем с замкнутым контуром, как правило, недостаточны для оправдания стоимости и сложности требуемой дополнительной защиты от сбоев.</w:t>
      </w:r>
    </w:p>
    <w:p w14:paraId="604CCAB1"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bookmarkStart w:id="190" w:name="bookmark98"/>
    </w:p>
    <w:p w14:paraId="7D08DEE9"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91" w:name="_Toc104126080"/>
      <w:r w:rsidRPr="00CD62BF">
        <w:rPr>
          <w:rStyle w:val="FontStyle97"/>
          <w:rFonts w:ascii="Times New Roman" w:hAnsi="Times New Roman" w:cs="Times New Roman"/>
          <w:sz w:val="24"/>
          <w:szCs w:val="24"/>
          <w:lang w:eastAsia="en-US"/>
        </w:rPr>
        <w:t>1</w:t>
      </w:r>
      <w:bookmarkStart w:id="192" w:name="bookmark99"/>
      <w:bookmarkEnd w:id="190"/>
      <w:r w:rsidRPr="00CD62BF">
        <w:rPr>
          <w:rStyle w:val="FontStyle97"/>
          <w:rFonts w:ascii="Times New Roman" w:hAnsi="Times New Roman" w:cs="Times New Roman"/>
          <w:sz w:val="24"/>
          <w:szCs w:val="24"/>
          <w:lang w:eastAsia="en-US"/>
        </w:rPr>
        <w:t>1</w:t>
      </w:r>
      <w:bookmarkEnd w:id="192"/>
      <w:r w:rsidRPr="00CD62BF">
        <w:rPr>
          <w:rStyle w:val="FontStyle97"/>
          <w:rFonts w:ascii="Times New Roman" w:hAnsi="Times New Roman" w:cs="Times New Roman"/>
          <w:sz w:val="24"/>
          <w:szCs w:val="24"/>
          <w:lang w:eastAsia="en-US"/>
        </w:rPr>
        <w:t>.4 Трансформаторы среднего или высокого напряжения</w:t>
      </w:r>
      <w:bookmarkEnd w:id="191"/>
    </w:p>
    <w:p w14:paraId="585C7F16"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6F84654D"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93" w:name="_Toc104126081"/>
      <w:r w:rsidRPr="00CD62BF">
        <w:rPr>
          <w:rStyle w:val="FontStyle97"/>
          <w:rFonts w:ascii="Times New Roman" w:hAnsi="Times New Roman" w:cs="Times New Roman"/>
          <w:sz w:val="24"/>
          <w:szCs w:val="24"/>
          <w:lang w:eastAsia="en-US"/>
        </w:rPr>
        <w:t>11.4.1 Типы трансформаторов</w:t>
      </w:r>
      <w:bookmarkEnd w:id="193"/>
    </w:p>
    <w:p w14:paraId="452F33E8"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3EE72BB7"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Типы трансформаторов, используемых на фотоэлектрических электростанциях, будут различаться в зависимости от напряжения межсоединения, местоположения станции и требований соответствия. Как правило, трансформаторы с погружением в жидкость или сухие </w:t>
      </w:r>
      <w:r w:rsidRPr="00CD62BF">
        <w:rPr>
          <w:rStyle w:val="FontStyle100"/>
          <w:rFonts w:ascii="Times New Roman" w:hAnsi="Times New Roman" w:cs="Times New Roman"/>
          <w:spacing w:val="0"/>
          <w:sz w:val="24"/>
          <w:szCs w:val="24"/>
          <w:lang w:eastAsia="en-US"/>
        </w:rPr>
        <w:lastRenderedPageBreak/>
        <w:t>трансформаторы могут использоваться для подключения к системе сбора среднего или высокого напряжения.</w:t>
      </w:r>
    </w:p>
    <w:p w14:paraId="4584DC8E"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Специализированные 3- или 4-обмоточные трансформаторы обычно используются при подключении нескольких инверторов к одному трансформатору. Это служит для обеспечения гальванической развязки между инверторами на обмотках низкого напряжения. Конструкция и эксплуатация трансформаторов среднего или высокого напряжения должны соответствовать стандартам, перечисленным ниже, если это применимо. Трансформаторы также должны соответствовать любым дополнительным требованиям, указанным производителем инвертора, таким как значения импеданса, специальные профили гармоник или профили нагрузки:</w:t>
      </w:r>
    </w:p>
    <w:p w14:paraId="150DFB98"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60296</w:t>
      </w:r>
    </w:p>
    <w:p w14:paraId="5479BF0C"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60076-1</w:t>
      </w:r>
    </w:p>
    <w:p w14:paraId="5DA31E7A"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60076-2</w:t>
      </w:r>
    </w:p>
    <w:p w14:paraId="55D51678"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60076-3</w:t>
      </w:r>
    </w:p>
    <w:p w14:paraId="6ACBE5DD"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60076-4</w:t>
      </w:r>
    </w:p>
    <w:p w14:paraId="2B3E3B2F"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60076-5</w:t>
      </w:r>
    </w:p>
    <w:p w14:paraId="0D714322"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60076-7</w:t>
      </w:r>
    </w:p>
    <w:p w14:paraId="4D2926A6"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60137</w:t>
      </w:r>
    </w:p>
    <w:p w14:paraId="3EBC8A18"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IEC</w:t>
      </w:r>
      <w:r w:rsidRPr="00CD62BF">
        <w:rPr>
          <w:rStyle w:val="FontStyle100"/>
          <w:rFonts w:ascii="Times New Roman" w:hAnsi="Times New Roman" w:cs="Times New Roman"/>
          <w:spacing w:val="0"/>
          <w:sz w:val="24"/>
          <w:szCs w:val="24"/>
          <w:lang w:eastAsia="en-US"/>
        </w:rPr>
        <w:t xml:space="preserve"> 60085</w:t>
      </w:r>
    </w:p>
    <w:p w14:paraId="620A81C0"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Применяемые стандарты испытаний различаются в зависимости от типа изоляции. Ниже приведены некоторые из применимых стандартов испытаний </w:t>
      </w:r>
      <w:r w:rsidRPr="00CD62BF">
        <w:rPr>
          <w:rStyle w:val="FontStyle100"/>
          <w:rFonts w:ascii="Times New Roman" w:hAnsi="Times New Roman" w:cs="Times New Roman"/>
          <w:spacing w:val="0"/>
          <w:sz w:val="24"/>
          <w:szCs w:val="24"/>
          <w:lang w:val="en-US" w:eastAsia="en-US"/>
        </w:rPr>
        <w:t>IEEE</w:t>
      </w:r>
      <w:r w:rsidRPr="00CD62BF">
        <w:rPr>
          <w:rStyle w:val="FontStyle100"/>
          <w:rFonts w:ascii="Times New Roman" w:hAnsi="Times New Roman" w:cs="Times New Roman"/>
          <w:spacing w:val="0"/>
          <w:sz w:val="24"/>
          <w:szCs w:val="24"/>
          <w:lang w:eastAsia="en-US"/>
        </w:rPr>
        <w:t xml:space="preserve"> для трансформаторов среднего и высокого напряжения (смотрите библиографию):</w:t>
      </w:r>
    </w:p>
    <w:p w14:paraId="48208415"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IEEE C57.12.00-2010</w:t>
      </w:r>
    </w:p>
    <w:p w14:paraId="2277F199"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IEEE C57.154-2012</w:t>
      </w:r>
    </w:p>
    <w:p w14:paraId="6E7C377F"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IEEE C57.12.90-2010</w:t>
      </w:r>
    </w:p>
    <w:p w14:paraId="2E69F6D4"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IEEE</w:t>
      </w:r>
      <w:r w:rsidRPr="00CD62BF">
        <w:rPr>
          <w:rStyle w:val="FontStyle100"/>
          <w:rFonts w:ascii="Times New Roman" w:hAnsi="Times New Roman" w:cs="Times New Roman"/>
          <w:spacing w:val="0"/>
          <w:sz w:val="24"/>
          <w:szCs w:val="24"/>
          <w:lang w:eastAsia="en-US"/>
        </w:rPr>
        <w:t xml:space="preserve"> </w:t>
      </w:r>
      <w:r w:rsidRPr="00CD62BF">
        <w:rPr>
          <w:rStyle w:val="FontStyle100"/>
          <w:rFonts w:ascii="Times New Roman" w:hAnsi="Times New Roman" w:cs="Times New Roman"/>
          <w:spacing w:val="0"/>
          <w:sz w:val="24"/>
          <w:szCs w:val="24"/>
          <w:lang w:val="en-US" w:eastAsia="en-US"/>
        </w:rPr>
        <w:t>C</w:t>
      </w:r>
      <w:r w:rsidRPr="00CD62BF">
        <w:rPr>
          <w:rStyle w:val="FontStyle100"/>
          <w:rFonts w:ascii="Times New Roman" w:hAnsi="Times New Roman" w:cs="Times New Roman"/>
          <w:spacing w:val="0"/>
          <w:sz w:val="24"/>
          <w:szCs w:val="24"/>
          <w:lang w:eastAsia="en-US"/>
        </w:rPr>
        <w:t>57.12.91-2011</w:t>
      </w:r>
    </w:p>
    <w:p w14:paraId="322EE7E0"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Помимо вышеперечисленного, местные юрисдикции могут потребовать соблюдения дополнительных стандартов испытаний. Перед установкой трансформатора среднего напряжения необходимо убедиться, что все требования соблюдены.</w:t>
      </w:r>
    </w:p>
    <w:p w14:paraId="4C825371"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194" w:name="bookmark100"/>
    </w:p>
    <w:p w14:paraId="3EC7F270"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95" w:name="_Toc104126082"/>
      <w:r w:rsidRPr="00CD62BF">
        <w:rPr>
          <w:rStyle w:val="FontStyle97"/>
          <w:rFonts w:ascii="Times New Roman" w:hAnsi="Times New Roman" w:cs="Times New Roman"/>
          <w:sz w:val="24"/>
          <w:szCs w:val="24"/>
          <w:lang w:eastAsia="en-US"/>
        </w:rPr>
        <w:t>1</w:t>
      </w:r>
      <w:bookmarkEnd w:id="194"/>
      <w:r w:rsidRPr="00CD62BF">
        <w:rPr>
          <w:rStyle w:val="FontStyle97"/>
          <w:rFonts w:ascii="Times New Roman" w:hAnsi="Times New Roman" w:cs="Times New Roman"/>
          <w:sz w:val="24"/>
          <w:szCs w:val="24"/>
          <w:lang w:eastAsia="en-US"/>
        </w:rPr>
        <w:t>1.4.2 Установка</w:t>
      </w:r>
      <w:bookmarkEnd w:id="195"/>
    </w:p>
    <w:p w14:paraId="17AC8B1B"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51614B2C"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Методы установки трансформаторов среднего и высокого напряжения также могут различаться в зависимости от их местоположения и области применения.</w:t>
      </w:r>
    </w:p>
    <w:p w14:paraId="1C8DB1F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Трансформаторы СН или ВН, если они установлены на предварительно спроектированных пустотелых бетонных/стальных платформах или в корпусах, могут иметь нижний ввод для проводников, тогда как трансформаторы, монтируемые на подушке, могут иметь боковой ввод в корпусе. Необходимо уделить должное внимание тому, чтобы указать производителя/поставщика трансформатора для проектирования в соответствии с требованиями площадки. В зависимости от местоположения установки экологический рейтинг корпуса трансформатора среднего или высокого напряжения может варьироваться. Например, в проектах вблизи морского побережья соленая среда может оказывать коррозионное воздействие на корпуса и, в конечном итоге, на электрооборудование.</w:t>
      </w:r>
    </w:p>
    <w:p w14:paraId="02F07E63" w14:textId="77777777" w:rsidR="00653CB1" w:rsidRDefault="00653CB1" w:rsidP="00EB5537">
      <w:pPr>
        <w:pStyle w:val="Style6"/>
        <w:widowControl/>
        <w:ind w:firstLine="567"/>
        <w:jc w:val="both"/>
        <w:rPr>
          <w:rStyle w:val="FontStyle97"/>
          <w:rFonts w:ascii="Times New Roman" w:hAnsi="Times New Roman" w:cs="Times New Roman"/>
          <w:sz w:val="24"/>
          <w:szCs w:val="24"/>
          <w:lang w:eastAsia="en-US"/>
        </w:rPr>
      </w:pPr>
      <w:bookmarkStart w:id="196" w:name="bookmark101"/>
    </w:p>
    <w:p w14:paraId="5F2D5DE6"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197" w:name="_Toc104126083"/>
      <w:r w:rsidRPr="00CD62BF">
        <w:rPr>
          <w:rStyle w:val="FontStyle97"/>
          <w:rFonts w:ascii="Times New Roman" w:hAnsi="Times New Roman" w:cs="Times New Roman"/>
          <w:sz w:val="24"/>
          <w:szCs w:val="24"/>
          <w:lang w:eastAsia="en-US"/>
        </w:rPr>
        <w:t>1</w:t>
      </w:r>
      <w:bookmarkEnd w:id="196"/>
      <w:r w:rsidRPr="00CD62BF">
        <w:rPr>
          <w:rStyle w:val="FontStyle97"/>
          <w:rFonts w:ascii="Times New Roman" w:hAnsi="Times New Roman" w:cs="Times New Roman"/>
          <w:sz w:val="24"/>
          <w:szCs w:val="24"/>
          <w:lang w:eastAsia="en-US"/>
        </w:rPr>
        <w:t>1.4.3 Защита</w:t>
      </w:r>
      <w:bookmarkEnd w:id="197"/>
    </w:p>
    <w:p w14:paraId="6A783AC3"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21734580"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Для любой электрической цепи необходимо предусмотреть защиту от вредных ненормальных условий. Защитное оборудование быстро обнаруживает аномалию и сигнализирует устройству (распределительному устройству) о срабатывании или отключении </w:t>
      </w:r>
      <w:r w:rsidRPr="00CD62BF">
        <w:rPr>
          <w:rStyle w:val="FontStyle100"/>
          <w:rFonts w:ascii="Times New Roman" w:hAnsi="Times New Roman" w:cs="Times New Roman"/>
          <w:spacing w:val="0"/>
          <w:sz w:val="24"/>
          <w:szCs w:val="24"/>
          <w:lang w:eastAsia="en-US"/>
        </w:rPr>
        <w:lastRenderedPageBreak/>
        <w:t>сети. Трансформаторы среднего и высокого напряжения должны быть защищены от сбоев в сети и внутренних условий, таких как перегрев, давление масла или повреждение изоляции. Реле, скоординированные с вышестоящими и нижестоящими реле защиты, должны быть развернуты везде, где это необходимо. Тепловые магнитные и/или числовые реле могут использоваться в зависимости от технических характеристик электросети. Обычно используемые защиты включают, помимо прочего, защиту от перегрузки по току, защиту от короткого замыкания, замыкания на землю и защиту от перегрева. Номинальная мощность трансформатора определяется напряжением сети среднего или высокого напряжения. Номинальное напряжение и номинальная мощность трансформатора определяются номиналами подключенного инвертора, включая перегрузочную способность инвертора. Также необходимо учитывать влияние гармоник, генерируемых инвертором или электросетью.</w:t>
      </w:r>
    </w:p>
    <w:p w14:paraId="5E3E003D"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198" w:name="bookmark102"/>
    </w:p>
    <w:p w14:paraId="0B9BFB9B"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199" w:name="_Toc104126084"/>
      <w:r w:rsidRPr="00CD62BF">
        <w:rPr>
          <w:rStyle w:val="FontStyle97"/>
          <w:rFonts w:ascii="Times New Roman" w:hAnsi="Times New Roman" w:cs="Times New Roman"/>
          <w:sz w:val="24"/>
          <w:szCs w:val="24"/>
          <w:lang w:eastAsia="en-US"/>
        </w:rPr>
        <w:t>1</w:t>
      </w:r>
      <w:bookmarkStart w:id="200" w:name="bookmark103"/>
      <w:bookmarkEnd w:id="198"/>
      <w:r w:rsidRPr="00CD62BF">
        <w:rPr>
          <w:rStyle w:val="FontStyle97"/>
          <w:rFonts w:ascii="Times New Roman" w:hAnsi="Times New Roman" w:cs="Times New Roman"/>
          <w:sz w:val="24"/>
          <w:szCs w:val="24"/>
          <w:lang w:eastAsia="en-US"/>
        </w:rPr>
        <w:t>1</w:t>
      </w:r>
      <w:bookmarkEnd w:id="200"/>
      <w:r w:rsidRPr="00CD62BF">
        <w:rPr>
          <w:rStyle w:val="FontStyle97"/>
          <w:rFonts w:ascii="Times New Roman" w:hAnsi="Times New Roman" w:cs="Times New Roman"/>
          <w:sz w:val="24"/>
          <w:szCs w:val="24"/>
          <w:lang w:eastAsia="en-US"/>
        </w:rPr>
        <w:t>.5 Распределительные устройства и станции среднего и высокого напряжения</w:t>
      </w:r>
      <w:bookmarkEnd w:id="199"/>
    </w:p>
    <w:p w14:paraId="7A101BCF"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5707BE5F"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201" w:name="_Toc104126085"/>
      <w:r w:rsidRPr="00CD62BF">
        <w:rPr>
          <w:rStyle w:val="FontStyle97"/>
          <w:rFonts w:ascii="Times New Roman" w:hAnsi="Times New Roman" w:cs="Times New Roman"/>
          <w:sz w:val="24"/>
          <w:szCs w:val="24"/>
          <w:lang w:eastAsia="en-US"/>
        </w:rPr>
        <w:t>11.5.1 Общие положения</w:t>
      </w:r>
      <w:bookmarkEnd w:id="201"/>
    </w:p>
    <w:p w14:paraId="5F1F2B2F"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49C8A0C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Распределительные устройства или коммутационные коробки среднего или высокого напряжения (секционные шкафы) могут быть совмещены с отдельными трансформаторами и/или централизованы для агрегирования и окончательного присоединения к коммунальной сети. Подстанции, как правило, располагаются по периметру заводов, примыкающих к дорогам общего пользования, могут быть ограждены отдельно и должны обеспечивать доступ для коммунальных и других транспортных средств подрядчиков.</w:t>
      </w:r>
    </w:p>
    <w:p w14:paraId="30CC27E4"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202" w:name="bookmark104"/>
    </w:p>
    <w:p w14:paraId="23232182" w14:textId="77777777" w:rsidR="00CD06CA" w:rsidRPr="00CD62BF" w:rsidRDefault="00CD06CA" w:rsidP="003E2027">
      <w:pPr>
        <w:pStyle w:val="Style14"/>
        <w:widowControl/>
        <w:ind w:firstLine="567"/>
        <w:jc w:val="both"/>
        <w:outlineLvl w:val="2"/>
        <w:rPr>
          <w:rStyle w:val="FontStyle97"/>
          <w:rFonts w:ascii="Times New Roman" w:hAnsi="Times New Roman" w:cs="Times New Roman"/>
          <w:sz w:val="24"/>
          <w:szCs w:val="24"/>
          <w:lang w:eastAsia="en-US"/>
        </w:rPr>
      </w:pPr>
      <w:bookmarkStart w:id="203" w:name="_Toc104126086"/>
      <w:r w:rsidRPr="00CD62BF">
        <w:rPr>
          <w:rStyle w:val="FontStyle97"/>
          <w:rFonts w:ascii="Times New Roman" w:hAnsi="Times New Roman" w:cs="Times New Roman"/>
          <w:sz w:val="24"/>
          <w:szCs w:val="24"/>
          <w:lang w:eastAsia="en-US"/>
        </w:rPr>
        <w:t>1</w:t>
      </w:r>
      <w:bookmarkEnd w:id="202"/>
      <w:r w:rsidRPr="00CD62BF">
        <w:rPr>
          <w:rStyle w:val="FontStyle97"/>
          <w:rFonts w:ascii="Times New Roman" w:hAnsi="Times New Roman" w:cs="Times New Roman"/>
          <w:sz w:val="24"/>
          <w:szCs w:val="24"/>
          <w:lang w:eastAsia="en-US"/>
        </w:rPr>
        <w:t>1.5.2 Характеристики распределительного устройства</w:t>
      </w:r>
      <w:bookmarkEnd w:id="203"/>
    </w:p>
    <w:p w14:paraId="15C93D3D"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643F0BCC"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Распределительное устройство среднего или высокого напряжения должно соответствовать следующим стандартам:</w:t>
      </w:r>
    </w:p>
    <w:p w14:paraId="61B48B9E"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62271-1</w:t>
      </w:r>
    </w:p>
    <w:p w14:paraId="665D0590"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62271-200</w:t>
      </w:r>
    </w:p>
    <w:p w14:paraId="19AB4500"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62271-100</w:t>
      </w:r>
    </w:p>
    <w:p w14:paraId="5A82C2C0"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62271-102</w:t>
      </w:r>
    </w:p>
    <w:p w14:paraId="657630F7"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62271-103</w:t>
      </w:r>
    </w:p>
    <w:p w14:paraId="02415F2F"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Как правило, эти требования могут быть дополнены или изменены национальными или коммунальными требованиями, поэтому проектировщики должны знать местные условия.</w:t>
      </w:r>
    </w:p>
    <w:p w14:paraId="20ED2D52" w14:textId="77777777" w:rsidR="00CD06CA" w:rsidRPr="00CD62BF" w:rsidRDefault="00CD06CA" w:rsidP="00EB5537">
      <w:pPr>
        <w:pStyle w:val="Style14"/>
        <w:widowControl/>
        <w:ind w:firstLine="567"/>
        <w:jc w:val="both"/>
        <w:rPr>
          <w:rStyle w:val="FontStyle97"/>
          <w:rFonts w:ascii="Times New Roman" w:hAnsi="Times New Roman" w:cs="Times New Roman"/>
          <w:sz w:val="24"/>
          <w:szCs w:val="24"/>
          <w:lang w:eastAsia="en-US"/>
        </w:rPr>
      </w:pPr>
      <w:bookmarkStart w:id="204" w:name="bookmark105"/>
    </w:p>
    <w:p w14:paraId="45F072D1"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205" w:name="_Toc104126087"/>
      <w:r w:rsidRPr="00CD62BF">
        <w:rPr>
          <w:rStyle w:val="FontStyle97"/>
          <w:rFonts w:ascii="Times New Roman" w:hAnsi="Times New Roman" w:cs="Times New Roman"/>
          <w:sz w:val="24"/>
          <w:szCs w:val="24"/>
          <w:lang w:eastAsia="en-US"/>
        </w:rPr>
        <w:t>1</w:t>
      </w:r>
      <w:bookmarkEnd w:id="204"/>
      <w:r w:rsidRPr="00CD62BF">
        <w:rPr>
          <w:rStyle w:val="FontStyle97"/>
          <w:rFonts w:ascii="Times New Roman" w:hAnsi="Times New Roman" w:cs="Times New Roman"/>
          <w:sz w:val="24"/>
          <w:szCs w:val="24"/>
          <w:lang w:eastAsia="en-US"/>
        </w:rPr>
        <w:t>1.6 Кабель среднего напряжения</w:t>
      </w:r>
      <w:bookmarkEnd w:id="205"/>
    </w:p>
    <w:p w14:paraId="3471861B"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02328CE8"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Кабель среднего или высокого напряжения и его установка должны соответствовать следующим стандартам:</w:t>
      </w:r>
    </w:p>
    <w:p w14:paraId="6854649D"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60502-1</w:t>
      </w:r>
    </w:p>
    <w:p w14:paraId="08A4CE0E"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60502-2</w:t>
      </w:r>
    </w:p>
    <w:p w14:paraId="3581B299"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60183</w:t>
      </w:r>
    </w:p>
    <w:p w14:paraId="4BAD644F"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61238-1</w:t>
      </w:r>
    </w:p>
    <w:p w14:paraId="55EE048A" w14:textId="77777777" w:rsidR="00CD06CA" w:rsidRPr="00CD62BF" w:rsidRDefault="00CD06CA" w:rsidP="00EB5537">
      <w:pPr>
        <w:pStyle w:val="Style24"/>
        <w:widowControl/>
        <w:ind w:firstLine="567"/>
        <w:jc w:val="both"/>
        <w:rPr>
          <w:rStyle w:val="FontStyle100"/>
          <w:rFonts w:ascii="Times New Roman" w:hAnsi="Times New Roman" w:cs="Times New Roman"/>
          <w:spacing w:val="0"/>
          <w:sz w:val="24"/>
          <w:szCs w:val="24"/>
          <w:lang w:val="en-US" w:eastAsia="en-US"/>
        </w:rPr>
      </w:pPr>
      <w:r w:rsidRPr="00CD62BF">
        <w:rPr>
          <w:rStyle w:val="FontStyle100"/>
          <w:rFonts w:ascii="Times New Roman" w:hAnsi="Times New Roman" w:cs="Times New Roman"/>
          <w:spacing w:val="0"/>
          <w:sz w:val="24"/>
          <w:szCs w:val="24"/>
          <w:lang w:val="en-US" w:eastAsia="en-US"/>
        </w:rPr>
        <w:t>- IEC 61936-1</w:t>
      </w:r>
    </w:p>
    <w:p w14:paraId="2730F3CE" w14:textId="77777777" w:rsidR="00CD06CA" w:rsidRPr="00CD62BF" w:rsidRDefault="00CD06CA" w:rsidP="00EB5537">
      <w:pPr>
        <w:pStyle w:val="Style24"/>
        <w:widowControl/>
        <w:ind w:firstLine="567"/>
        <w:jc w:val="both"/>
        <w:rPr>
          <w:rStyle w:val="FontStyle97"/>
          <w:rFonts w:ascii="Times New Roman" w:hAnsi="Times New Roman" w:cs="Times New Roman"/>
          <w:sz w:val="24"/>
          <w:szCs w:val="24"/>
          <w:lang w:val="en-US" w:eastAsia="en-US"/>
        </w:rPr>
      </w:pPr>
      <w:bookmarkStart w:id="206" w:name="bookmark106"/>
    </w:p>
    <w:p w14:paraId="1C05FF3A"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207" w:name="_Toc104126088"/>
      <w:r w:rsidRPr="00CD62BF">
        <w:rPr>
          <w:rStyle w:val="FontStyle97"/>
          <w:rFonts w:ascii="Times New Roman" w:hAnsi="Times New Roman" w:cs="Times New Roman"/>
          <w:sz w:val="24"/>
          <w:szCs w:val="24"/>
          <w:lang w:eastAsia="en-US"/>
        </w:rPr>
        <w:t>1</w:t>
      </w:r>
      <w:bookmarkEnd w:id="206"/>
      <w:r w:rsidRPr="00CD62BF">
        <w:rPr>
          <w:rStyle w:val="FontStyle97"/>
          <w:rFonts w:ascii="Times New Roman" w:hAnsi="Times New Roman" w:cs="Times New Roman"/>
          <w:sz w:val="24"/>
          <w:szCs w:val="24"/>
          <w:lang w:eastAsia="en-US"/>
        </w:rPr>
        <w:t>1.7 Вспомогательный интерфейс</w:t>
      </w:r>
      <w:bookmarkEnd w:id="207"/>
    </w:p>
    <w:p w14:paraId="2D1D224C"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51B9895C"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Требования к </w:t>
      </w:r>
      <w:r w:rsidRPr="00CD62BF">
        <w:rPr>
          <w:rStyle w:val="FontStyle97"/>
          <w:rFonts w:ascii="Times New Roman" w:hAnsi="Times New Roman" w:cs="Times New Roman"/>
          <w:b w:val="0"/>
          <w:sz w:val="24"/>
          <w:szCs w:val="24"/>
          <w:lang w:eastAsia="en-US"/>
        </w:rPr>
        <w:t>вспомогательному интерфейсу</w:t>
      </w:r>
      <w:r w:rsidRPr="00CD62BF">
        <w:rPr>
          <w:rStyle w:val="FontStyle100"/>
          <w:rFonts w:ascii="Times New Roman" w:hAnsi="Times New Roman" w:cs="Times New Roman"/>
          <w:b/>
          <w:spacing w:val="0"/>
          <w:sz w:val="24"/>
          <w:szCs w:val="24"/>
          <w:lang w:eastAsia="en-US"/>
        </w:rPr>
        <w:t xml:space="preserve"> </w:t>
      </w:r>
      <w:r w:rsidRPr="00CD62BF">
        <w:rPr>
          <w:rStyle w:val="FontStyle100"/>
          <w:rFonts w:ascii="Times New Roman" w:hAnsi="Times New Roman" w:cs="Times New Roman"/>
          <w:spacing w:val="0"/>
          <w:sz w:val="24"/>
          <w:szCs w:val="24"/>
          <w:lang w:eastAsia="en-US"/>
        </w:rPr>
        <w:t xml:space="preserve">должны соответствовать местным, региональным и/или национальным требованиям и, насколько это применимо, должны </w:t>
      </w:r>
      <w:r w:rsidRPr="00CD62BF">
        <w:rPr>
          <w:rStyle w:val="FontStyle100"/>
          <w:rFonts w:ascii="Times New Roman" w:hAnsi="Times New Roman" w:cs="Times New Roman"/>
          <w:spacing w:val="0"/>
          <w:sz w:val="24"/>
          <w:szCs w:val="24"/>
          <w:lang w:eastAsia="en-US"/>
        </w:rPr>
        <w:lastRenderedPageBreak/>
        <w:t>соответствовать рекомендациям и требованиям стандартов IEC, опубликованным Техническим комитетом 8, касающимся взаимосвязи систем на основе возобновляемых источников энергии.</w:t>
      </w:r>
    </w:p>
    <w:p w14:paraId="55D780C3" w14:textId="77777777" w:rsidR="00CD06CA" w:rsidRPr="00CD62BF" w:rsidRDefault="00CD06CA" w:rsidP="00EB5537">
      <w:pPr>
        <w:pStyle w:val="Style58"/>
        <w:widowControl/>
        <w:ind w:firstLine="567"/>
        <w:jc w:val="both"/>
        <w:rPr>
          <w:rStyle w:val="FontStyle96"/>
          <w:rFonts w:ascii="Times New Roman" w:hAnsi="Times New Roman" w:cs="Times New Roman"/>
          <w:spacing w:val="0"/>
          <w:sz w:val="24"/>
          <w:szCs w:val="24"/>
          <w:lang w:eastAsia="en-US"/>
        </w:rPr>
      </w:pPr>
    </w:p>
    <w:p w14:paraId="477399B9"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208" w:name="_Toc104126089"/>
      <w:r w:rsidRPr="00717112">
        <w:rPr>
          <w:rStyle w:val="FontStyle124"/>
          <w:rFonts w:ascii="Times New Roman" w:hAnsi="Times New Roman"/>
          <w:sz w:val="24"/>
        </w:rPr>
        <w:t>12 Вспомогательные энергетические системы</w:t>
      </w:r>
      <w:bookmarkEnd w:id="208"/>
    </w:p>
    <w:p w14:paraId="38DD22BA"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68A0F37"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Вспомогательные энергосистемы - это схемы, используемые для питания не генерирующего оборудования на фотоэлектрической электростанции. Проектирование обычно включает анализ компромисса затрат на обеспечение отдельной системы, иногда измеряемой отдельно от производства фотоэлектрических элементов, или отключение выходных цепей переменного тока для питания нагрузок локально на площадках инвертора-трансформатора. Потребление энергии, как правило, низкое во всех полевых условиях, если только не требуется значительное охлаждение контейнера инвертора.</w:t>
      </w:r>
    </w:p>
    <w:p w14:paraId="49767C0F"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Фотоэлектрическое поле переменного тока электрические нагрузки варьируются от установки к установке. На некоторых заводах их нет, но возможные нагрузки включают:</w:t>
      </w:r>
    </w:p>
    <w:p w14:paraId="61822570"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соединительных коробок цепей контроля тока</w:t>
      </w:r>
    </w:p>
    <w:p w14:paraId="58E3194B"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соединительных коробок для управления переключателями или реле, включая дуговые прерыватели</w:t>
      </w:r>
    </w:p>
    <w:p w14:paraId="1B4E49C2"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соединительных коробок для систем безопасности</w:t>
      </w:r>
    </w:p>
    <w:p w14:paraId="25706674"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двигателей и контроллеров трекера</w:t>
      </w:r>
    </w:p>
    <w:p w14:paraId="641734D9"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обогрева и вентиляции корпуса для предотвращения образования конденсата и поддержания рабочих температур и температур хранения в приемлемом диапазоне</w:t>
      </w:r>
    </w:p>
    <w:p w14:paraId="69535853"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оборудования радиосвязи (сотовые модемы, микроволновые линии радиосвязи)</w:t>
      </w:r>
    </w:p>
    <w:p w14:paraId="3D704CC8"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других систем мониторинга</w:t>
      </w:r>
    </w:p>
    <w:p w14:paraId="183E6C53" w14:textId="77777777" w:rsidR="00CD06CA" w:rsidRPr="00CD62BF" w:rsidRDefault="00CD06CA" w:rsidP="00EB5537">
      <w:pPr>
        <w:pStyle w:val="Style58"/>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Питание от сети переменного тока для полевых охранных огней</w:t>
      </w:r>
    </w:p>
    <w:p w14:paraId="2DCE738F" w14:textId="77777777" w:rsidR="00CD06CA" w:rsidRPr="00CD62BF" w:rsidRDefault="00CD06CA" w:rsidP="00EB5537">
      <w:pPr>
        <w:pStyle w:val="Style58"/>
        <w:widowControl/>
        <w:ind w:firstLine="567"/>
        <w:jc w:val="both"/>
        <w:rPr>
          <w:rStyle w:val="FontStyle96"/>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большинстве случаев возможно и рекомендуется питать эти нагрузки с помощью специальных фидерных цепей, объединяя несколько нагрузок на одном наборе питающих кабелей. Отдельные нагрузки, как правило, имеют низкие требования к току и энергии.</w:t>
      </w:r>
    </w:p>
    <w:p w14:paraId="643412C2" w14:textId="77777777" w:rsidR="00CD06CA" w:rsidRPr="00CD62BF" w:rsidRDefault="00CD06CA" w:rsidP="00EB5537">
      <w:pPr>
        <w:pStyle w:val="Style58"/>
        <w:widowControl/>
        <w:ind w:firstLine="567"/>
        <w:jc w:val="both"/>
        <w:rPr>
          <w:rStyle w:val="FontStyle96"/>
          <w:rFonts w:ascii="Times New Roman" w:hAnsi="Times New Roman" w:cs="Times New Roman"/>
          <w:spacing w:val="0"/>
          <w:sz w:val="24"/>
          <w:szCs w:val="24"/>
          <w:lang w:eastAsia="en-US"/>
        </w:rPr>
      </w:pPr>
    </w:p>
    <w:p w14:paraId="3CC08633" w14:textId="77777777" w:rsidR="00CD06CA" w:rsidRPr="00717112" w:rsidRDefault="00CD06CA" w:rsidP="00717112">
      <w:pPr>
        <w:pStyle w:val="Style40"/>
        <w:widowControl/>
        <w:ind w:firstLine="567"/>
        <w:jc w:val="both"/>
        <w:outlineLvl w:val="0"/>
        <w:rPr>
          <w:rStyle w:val="FontStyle124"/>
          <w:rFonts w:ascii="Times New Roman" w:hAnsi="Times New Roman"/>
          <w:sz w:val="24"/>
        </w:rPr>
      </w:pPr>
      <w:bookmarkStart w:id="209" w:name="_Toc104126090"/>
      <w:r w:rsidRPr="00717112">
        <w:rPr>
          <w:rStyle w:val="FontStyle124"/>
          <w:rFonts w:ascii="Times New Roman" w:hAnsi="Times New Roman"/>
          <w:sz w:val="24"/>
        </w:rPr>
        <w:t>13 Системы связи</w:t>
      </w:r>
      <w:bookmarkEnd w:id="209"/>
    </w:p>
    <w:p w14:paraId="40E937AE"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bookmarkStart w:id="210" w:name="bookmark109"/>
    </w:p>
    <w:p w14:paraId="4E09F04B"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211" w:name="_Toc104126091"/>
      <w:r w:rsidRPr="00CD62BF">
        <w:rPr>
          <w:rStyle w:val="FontStyle97"/>
          <w:rFonts w:ascii="Times New Roman" w:hAnsi="Times New Roman" w:cs="Times New Roman"/>
          <w:sz w:val="24"/>
          <w:szCs w:val="24"/>
          <w:lang w:eastAsia="en-US"/>
        </w:rPr>
        <w:t>1</w:t>
      </w:r>
      <w:bookmarkEnd w:id="210"/>
      <w:r w:rsidRPr="00CD62BF">
        <w:rPr>
          <w:rStyle w:val="FontStyle97"/>
          <w:rFonts w:ascii="Times New Roman" w:hAnsi="Times New Roman" w:cs="Times New Roman"/>
          <w:sz w:val="24"/>
          <w:szCs w:val="24"/>
          <w:lang w:eastAsia="en-US"/>
        </w:rPr>
        <w:t>3.1 Общие положения</w:t>
      </w:r>
      <w:bookmarkEnd w:id="211"/>
    </w:p>
    <w:p w14:paraId="6E543E2B"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30E1D80E"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Системы связи должны соответствовать требованиям местных коммунальных служб, касающимся совместимых протоколов, требуемых параметров и отбора проб. Общие протоколы связи должны соответствовать требованиям, изложенным в:</w:t>
      </w:r>
    </w:p>
    <w:p w14:paraId="632A623B" w14:textId="77777777" w:rsidR="00653CB1" w:rsidRDefault="00653CB1" w:rsidP="00EB5537">
      <w:pPr>
        <w:pStyle w:val="Style14"/>
        <w:widowControl/>
        <w:ind w:firstLine="567"/>
        <w:jc w:val="both"/>
        <w:rPr>
          <w:rStyle w:val="FontStyle97"/>
          <w:rFonts w:ascii="Times New Roman" w:hAnsi="Times New Roman" w:cs="Times New Roman"/>
          <w:sz w:val="24"/>
          <w:szCs w:val="24"/>
          <w:lang w:eastAsia="en-US"/>
        </w:rPr>
      </w:pPr>
    </w:p>
    <w:p w14:paraId="6C0766C5" w14:textId="77777777" w:rsidR="00CD06CA" w:rsidRPr="00CD62BF" w:rsidRDefault="00CD06CA" w:rsidP="00DC508B">
      <w:pPr>
        <w:pStyle w:val="Style14"/>
        <w:widowControl/>
        <w:ind w:firstLine="567"/>
        <w:jc w:val="both"/>
        <w:outlineLvl w:val="1"/>
        <w:rPr>
          <w:rStyle w:val="FontStyle97"/>
          <w:rFonts w:ascii="Times New Roman" w:hAnsi="Times New Roman" w:cs="Times New Roman"/>
          <w:sz w:val="24"/>
          <w:szCs w:val="24"/>
          <w:lang w:eastAsia="en-US"/>
        </w:rPr>
      </w:pPr>
      <w:bookmarkStart w:id="212" w:name="_Toc104126092"/>
      <w:r w:rsidRPr="00CD62BF">
        <w:rPr>
          <w:rStyle w:val="FontStyle97"/>
          <w:rFonts w:ascii="Times New Roman" w:hAnsi="Times New Roman" w:cs="Times New Roman"/>
          <w:sz w:val="24"/>
          <w:szCs w:val="24"/>
          <w:lang w:eastAsia="en-US"/>
        </w:rPr>
        <w:t>13.2 Требования к скорости выборки данных</w:t>
      </w:r>
      <w:bookmarkEnd w:id="212"/>
    </w:p>
    <w:p w14:paraId="72FE7EA3"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284D22C9"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Проекты должны учитывать требования к выборке данных. На многих фотоэлектрических электростанциях высокая частота дискретизации (менее 30 с до 1 мин) не требуется. Однако, если подключение к сети включает требования к пропуску низкого напряжения, динамическому регулированию напряжения или реактивной мощности, более высокая скорость выборки и опроса, например, 1 сек, полезна для связи между измеряемой точкой подключения к сети и каждым из инверторов. Образцы с более высокой частотой могут использоваться для диагностики неисправностей на установках, подключенных к </w:t>
      </w:r>
      <w:r w:rsidRPr="00CD62BF">
        <w:rPr>
          <w:rStyle w:val="FontStyle100"/>
          <w:rFonts w:ascii="Times New Roman" w:hAnsi="Times New Roman" w:cs="Times New Roman"/>
          <w:spacing w:val="0"/>
          <w:sz w:val="24"/>
          <w:szCs w:val="24"/>
          <w:lang w:eastAsia="en-US"/>
        </w:rPr>
        <w:lastRenderedPageBreak/>
        <w:t>инженерным сетям, которые относительно нестабильны или иным образом подвержены колебаниям напряжения или частоты. На скорость опроса централизованной системы передачи данных влияет большое количество инверторов, поэтому это следует учитывать. Важно обеспечить координацию временных меток для комбинированных измерений при использовании нескольких источников данных.</w:t>
      </w:r>
    </w:p>
    <w:p w14:paraId="323C3E54"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pPr>
    </w:p>
    <w:p w14:paraId="4C2FF707" w14:textId="77777777" w:rsidR="00CD06CA" w:rsidRPr="00CD62BF" w:rsidRDefault="00653CB1" w:rsidP="00EB5537">
      <w:pPr>
        <w:pStyle w:val="Style9"/>
        <w:widowControl/>
        <w:ind w:firstLine="567"/>
        <w:jc w:val="both"/>
        <w:rPr>
          <w:rStyle w:val="FontStyle94"/>
          <w:rFonts w:ascii="Times New Roman" w:hAnsi="Times New Roman" w:cs="Times New Roman"/>
          <w:sz w:val="24"/>
          <w:szCs w:val="24"/>
          <w:lang w:eastAsia="en-US"/>
        </w:rPr>
      </w:pPr>
      <w:r w:rsidRPr="00653CB1">
        <w:rPr>
          <w:rStyle w:val="FontStyle94"/>
          <w:rFonts w:ascii="Times New Roman" w:hAnsi="Times New Roman" w:cs="Times New Roman"/>
          <w:sz w:val="20"/>
          <w:szCs w:val="24"/>
          <w:lang w:eastAsia="en-US"/>
        </w:rPr>
        <w:t>Примечание</w:t>
      </w:r>
      <w:r w:rsidR="00CD06CA" w:rsidRPr="00653CB1">
        <w:rPr>
          <w:rStyle w:val="FontStyle94"/>
          <w:rFonts w:ascii="Times New Roman" w:hAnsi="Times New Roman" w:cs="Times New Roman"/>
          <w:sz w:val="20"/>
          <w:szCs w:val="24"/>
          <w:lang w:eastAsia="en-US"/>
        </w:rPr>
        <w:t xml:space="preserve">: специализированные измерительные приборы для постоянного или временного использования иногда используются в координации с базовой системой </w:t>
      </w:r>
      <w:r w:rsidR="00CD06CA" w:rsidRPr="00653CB1">
        <w:rPr>
          <w:rStyle w:val="FontStyle94"/>
          <w:rFonts w:ascii="Times New Roman" w:hAnsi="Times New Roman" w:cs="Times New Roman"/>
          <w:sz w:val="20"/>
          <w:szCs w:val="24"/>
          <w:lang w:val="en-US" w:eastAsia="en-US"/>
        </w:rPr>
        <w:t>SCADA</w:t>
      </w:r>
      <w:r w:rsidR="00CD06CA" w:rsidRPr="00653CB1">
        <w:rPr>
          <w:rStyle w:val="FontStyle94"/>
          <w:rFonts w:ascii="Times New Roman" w:hAnsi="Times New Roman" w:cs="Times New Roman"/>
          <w:sz w:val="20"/>
          <w:szCs w:val="24"/>
          <w:lang w:eastAsia="en-US"/>
        </w:rPr>
        <w:t xml:space="preserve"> для записи данных с высокой скоростью для конкретных измерений неисправностей, пропусков или гармоник</w:t>
      </w:r>
      <w:r w:rsidR="00CD06CA" w:rsidRPr="00CD62BF">
        <w:rPr>
          <w:rStyle w:val="FontStyle94"/>
          <w:rFonts w:ascii="Times New Roman" w:hAnsi="Times New Roman" w:cs="Times New Roman"/>
          <w:sz w:val="24"/>
          <w:szCs w:val="24"/>
          <w:lang w:eastAsia="en-US"/>
        </w:rPr>
        <w:t>.</w:t>
      </w:r>
    </w:p>
    <w:p w14:paraId="6724B190" w14:textId="77777777" w:rsidR="00CD06CA" w:rsidRPr="00CD62BF" w:rsidRDefault="00CD06CA" w:rsidP="00EB5537">
      <w:pPr>
        <w:pStyle w:val="Style9"/>
        <w:widowControl/>
        <w:ind w:firstLine="567"/>
        <w:jc w:val="both"/>
        <w:rPr>
          <w:rStyle w:val="FontStyle94"/>
          <w:rFonts w:ascii="Times New Roman" w:hAnsi="Times New Roman" w:cs="Times New Roman"/>
          <w:sz w:val="24"/>
          <w:szCs w:val="24"/>
          <w:lang w:eastAsia="en-US"/>
        </w:rPr>
        <w:sectPr w:rsidR="00CD06CA" w:rsidRPr="00CD62BF" w:rsidSect="004F1923">
          <w:footerReference w:type="even" r:id="rId29"/>
          <w:footerReference w:type="default" r:id="rId30"/>
          <w:footerReference w:type="first" r:id="rId31"/>
          <w:pgSz w:w="11909" w:h="16834"/>
          <w:pgMar w:top="1134" w:right="851" w:bottom="1134" w:left="1418" w:header="1020" w:footer="1020" w:gutter="0"/>
          <w:pgNumType w:start="1"/>
          <w:cols w:space="720"/>
          <w:noEndnote/>
          <w:titlePg/>
          <w:docGrid w:linePitch="326"/>
        </w:sectPr>
      </w:pPr>
    </w:p>
    <w:p w14:paraId="05BCE258" w14:textId="4C5C174A" w:rsidR="00CD06CA" w:rsidRPr="00CD62BF" w:rsidRDefault="00CD06CA" w:rsidP="00717112">
      <w:pPr>
        <w:pStyle w:val="Style40"/>
        <w:widowControl/>
        <w:jc w:val="center"/>
        <w:outlineLvl w:val="0"/>
        <w:rPr>
          <w:rStyle w:val="FontStyle98"/>
          <w:rFonts w:ascii="Times New Roman" w:hAnsi="Times New Roman" w:cs="Times New Roman"/>
          <w:sz w:val="24"/>
          <w:szCs w:val="24"/>
          <w:lang w:eastAsia="en-US"/>
        </w:rPr>
      </w:pPr>
      <w:bookmarkStart w:id="213" w:name="_Toc104126093"/>
      <w:r w:rsidRPr="00717112">
        <w:rPr>
          <w:rStyle w:val="FontStyle124"/>
          <w:rFonts w:ascii="Times New Roman" w:hAnsi="Times New Roman"/>
          <w:sz w:val="24"/>
        </w:rPr>
        <w:lastRenderedPageBreak/>
        <w:t>Приложение A</w:t>
      </w:r>
      <w:r w:rsidR="00717112">
        <w:rPr>
          <w:rStyle w:val="FontStyle124"/>
          <w:rFonts w:ascii="Times New Roman" w:hAnsi="Times New Roman"/>
          <w:sz w:val="24"/>
        </w:rPr>
        <w:br/>
      </w:r>
      <w:r w:rsidRPr="00CD62BF">
        <w:rPr>
          <w:rStyle w:val="FontStyle95"/>
          <w:rFonts w:ascii="Times New Roman" w:hAnsi="Times New Roman" w:cs="Times New Roman"/>
          <w:spacing w:val="0"/>
          <w:sz w:val="24"/>
          <w:szCs w:val="24"/>
          <w:lang w:eastAsia="en-US"/>
        </w:rPr>
        <w:t>(</w:t>
      </w:r>
      <w:r w:rsidR="006B7E51" w:rsidRPr="007426BD">
        <w:rPr>
          <w:rStyle w:val="FontStyle95"/>
          <w:rFonts w:ascii="Times New Roman" w:hAnsi="Times New Roman" w:cs="Times New Roman"/>
          <w:i/>
          <w:iCs/>
          <w:spacing w:val="0"/>
          <w:sz w:val="24"/>
          <w:szCs w:val="24"/>
          <w:lang w:eastAsia="en-US"/>
        </w:rPr>
        <w:t>информационное</w:t>
      </w:r>
      <w:r w:rsidRPr="00CD62BF">
        <w:rPr>
          <w:rStyle w:val="FontStyle95"/>
          <w:rFonts w:ascii="Times New Roman" w:hAnsi="Times New Roman" w:cs="Times New Roman"/>
          <w:spacing w:val="0"/>
          <w:sz w:val="24"/>
          <w:szCs w:val="24"/>
          <w:lang w:eastAsia="en-US"/>
        </w:rPr>
        <w:t>)</w:t>
      </w:r>
      <w:r w:rsidR="00717112">
        <w:rPr>
          <w:rStyle w:val="FontStyle95"/>
          <w:rFonts w:ascii="Times New Roman" w:hAnsi="Times New Roman" w:cs="Times New Roman"/>
          <w:spacing w:val="0"/>
          <w:sz w:val="24"/>
          <w:szCs w:val="24"/>
          <w:lang w:eastAsia="en-US"/>
        </w:rPr>
        <w:br/>
      </w:r>
      <w:r w:rsidR="00717112">
        <w:rPr>
          <w:rStyle w:val="FontStyle95"/>
          <w:rFonts w:ascii="Times New Roman" w:hAnsi="Times New Roman" w:cs="Times New Roman"/>
          <w:spacing w:val="0"/>
          <w:sz w:val="24"/>
          <w:szCs w:val="24"/>
          <w:lang w:eastAsia="en-US"/>
        </w:rPr>
        <w:br/>
      </w:r>
      <w:r w:rsidRPr="00CD62BF">
        <w:rPr>
          <w:rStyle w:val="FontStyle98"/>
          <w:rFonts w:ascii="Times New Roman" w:hAnsi="Times New Roman" w:cs="Times New Roman"/>
          <w:sz w:val="24"/>
          <w:szCs w:val="24"/>
          <w:lang w:eastAsia="en-US"/>
        </w:rPr>
        <w:t>Особенности применения инвертора на фотоэлектрических электростанциях</w:t>
      </w:r>
      <w:bookmarkEnd w:id="213"/>
    </w:p>
    <w:p w14:paraId="3A43F534"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p>
    <w:p w14:paraId="5C229E4F"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r w:rsidRPr="00CD62BF">
        <w:rPr>
          <w:rStyle w:val="FontStyle96"/>
          <w:rFonts w:ascii="Times New Roman" w:hAnsi="Times New Roman" w:cs="Times New Roman"/>
          <w:spacing w:val="0"/>
          <w:sz w:val="24"/>
          <w:szCs w:val="24"/>
          <w:lang w:val="en-US" w:eastAsia="en-US"/>
        </w:rPr>
        <w:t>A</w:t>
      </w:r>
      <w:r w:rsidRPr="00CD62BF">
        <w:rPr>
          <w:rStyle w:val="FontStyle96"/>
          <w:rFonts w:ascii="Times New Roman" w:hAnsi="Times New Roman" w:cs="Times New Roman"/>
          <w:spacing w:val="0"/>
          <w:sz w:val="24"/>
          <w:szCs w:val="24"/>
          <w:lang w:eastAsia="en-US"/>
        </w:rPr>
        <w:t>.1 Общие положения</w:t>
      </w:r>
    </w:p>
    <w:p w14:paraId="37203569"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69ADC885"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 этом информационном приложении приведены основные рекомендации по использованию и применению инверторов на фотоэлектрических электростанциях. Технология фотоэлектрических систем развивается быстрыми темпами, и поэтому всегда будут исключения из сделанных здесь обобщений. Приложение предназначено для предоставления рекомендаций только в отношении соображений, которые на практике должны оцениваться в каждом конкретном случае.</w:t>
      </w:r>
    </w:p>
    <w:p w14:paraId="4AF28C2E"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p>
    <w:p w14:paraId="55F88FD6"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r w:rsidRPr="00CD62BF">
        <w:rPr>
          <w:rStyle w:val="FontStyle96"/>
          <w:rFonts w:ascii="Times New Roman" w:hAnsi="Times New Roman" w:cs="Times New Roman"/>
          <w:spacing w:val="0"/>
          <w:sz w:val="24"/>
          <w:szCs w:val="24"/>
          <w:lang w:val="en-US" w:eastAsia="en-US"/>
        </w:rPr>
        <w:t>A</w:t>
      </w:r>
      <w:r w:rsidRPr="00CD62BF">
        <w:rPr>
          <w:rStyle w:val="FontStyle96"/>
          <w:rFonts w:ascii="Times New Roman" w:hAnsi="Times New Roman" w:cs="Times New Roman"/>
          <w:spacing w:val="0"/>
          <w:sz w:val="24"/>
          <w:szCs w:val="24"/>
          <w:lang w:eastAsia="en-US"/>
        </w:rPr>
        <w:t>.2 Преимущества и недостатки центральных инверторов</w:t>
      </w:r>
    </w:p>
    <w:p w14:paraId="3BB2D764" w14:textId="77777777" w:rsidR="00653CB1" w:rsidRDefault="00653CB1" w:rsidP="00EB5537">
      <w:pPr>
        <w:pStyle w:val="Style47"/>
        <w:widowControl/>
        <w:ind w:firstLine="567"/>
        <w:jc w:val="both"/>
        <w:rPr>
          <w:rStyle w:val="FontStyle100"/>
          <w:rFonts w:ascii="Times New Roman" w:hAnsi="Times New Roman" w:cs="Times New Roman"/>
          <w:spacing w:val="0"/>
          <w:sz w:val="24"/>
          <w:szCs w:val="24"/>
          <w:lang w:eastAsia="en-US"/>
        </w:rPr>
      </w:pPr>
    </w:p>
    <w:p w14:paraId="56FDD837"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Основными преимуществами центральных инверторов являются:</w:t>
      </w:r>
    </w:p>
    <w:p w14:paraId="635C9B5B" w14:textId="223A7262" w:rsidR="00CD06CA" w:rsidRPr="00CD62BF" w:rsidRDefault="006B7E51" w:rsidP="00EB5537">
      <w:pPr>
        <w:pStyle w:val="Style47"/>
        <w:widowControl/>
        <w:ind w:firstLine="567"/>
        <w:jc w:val="both"/>
        <w:rPr>
          <w:rStyle w:val="FontStyle100"/>
          <w:rFonts w:ascii="Times New Roman" w:hAnsi="Times New Roman" w:cs="Times New Roman"/>
          <w:spacing w:val="0"/>
          <w:sz w:val="24"/>
          <w:szCs w:val="24"/>
          <w:lang w:eastAsia="en-US"/>
        </w:rPr>
      </w:pPr>
      <w:r>
        <w:rPr>
          <w:rStyle w:val="FontStyle100"/>
          <w:rFonts w:ascii="Times New Roman" w:hAnsi="Times New Roman" w:cs="Times New Roman"/>
          <w:spacing w:val="0"/>
          <w:sz w:val="24"/>
          <w:szCs w:val="24"/>
          <w:lang w:eastAsia="en-US"/>
        </w:rPr>
        <w:t>-</w:t>
      </w:r>
      <w:r w:rsidR="00CD06CA" w:rsidRPr="00CD62BF">
        <w:rPr>
          <w:rStyle w:val="FontStyle100"/>
          <w:rFonts w:ascii="Times New Roman" w:hAnsi="Times New Roman" w:cs="Times New Roman"/>
          <w:spacing w:val="0"/>
          <w:sz w:val="24"/>
          <w:szCs w:val="24"/>
          <w:lang w:eastAsia="en-US"/>
        </w:rPr>
        <w:t xml:space="preserve"> Упрощенная архитектура распределительных цепей постоянного тока по всем батареям.</w:t>
      </w:r>
    </w:p>
    <w:p w14:paraId="72C0E90B" w14:textId="2C6FF7E7" w:rsidR="00CD06CA" w:rsidRPr="00CD62BF" w:rsidRDefault="006B7E51" w:rsidP="00EB5537">
      <w:pPr>
        <w:pStyle w:val="Style47"/>
        <w:widowControl/>
        <w:ind w:firstLine="567"/>
        <w:jc w:val="both"/>
        <w:rPr>
          <w:rStyle w:val="FontStyle100"/>
          <w:rFonts w:ascii="Times New Roman" w:hAnsi="Times New Roman" w:cs="Times New Roman"/>
          <w:spacing w:val="0"/>
          <w:sz w:val="24"/>
          <w:szCs w:val="24"/>
          <w:lang w:eastAsia="en-US"/>
        </w:rPr>
      </w:pPr>
      <w:r>
        <w:rPr>
          <w:rStyle w:val="FontStyle100"/>
          <w:rFonts w:ascii="Times New Roman" w:hAnsi="Times New Roman" w:cs="Times New Roman"/>
          <w:spacing w:val="0"/>
          <w:sz w:val="24"/>
          <w:szCs w:val="24"/>
          <w:lang w:eastAsia="en-US"/>
        </w:rPr>
        <w:t>-</w:t>
      </w:r>
      <w:r w:rsidR="00CD06CA" w:rsidRPr="00CD62BF">
        <w:rPr>
          <w:rStyle w:val="FontStyle100"/>
          <w:rFonts w:ascii="Times New Roman" w:hAnsi="Times New Roman" w:cs="Times New Roman"/>
          <w:spacing w:val="0"/>
          <w:sz w:val="24"/>
          <w:szCs w:val="24"/>
          <w:lang w:eastAsia="en-US"/>
        </w:rPr>
        <w:t xml:space="preserve"> Часто по отношению к сетевому интерфейсу доступен более широкий диапазон опций управления.</w:t>
      </w:r>
    </w:p>
    <w:p w14:paraId="6DB935EB" w14:textId="2585F59C" w:rsidR="00CD06CA" w:rsidRPr="00CD62BF" w:rsidRDefault="006B7E51" w:rsidP="00EB5537">
      <w:pPr>
        <w:pStyle w:val="Style47"/>
        <w:widowControl/>
        <w:ind w:firstLine="567"/>
        <w:jc w:val="both"/>
        <w:rPr>
          <w:rStyle w:val="FontStyle100"/>
          <w:rFonts w:ascii="Times New Roman" w:hAnsi="Times New Roman" w:cs="Times New Roman"/>
          <w:spacing w:val="0"/>
          <w:sz w:val="24"/>
          <w:szCs w:val="24"/>
          <w:lang w:eastAsia="en-US"/>
        </w:rPr>
      </w:pPr>
      <w:r>
        <w:rPr>
          <w:rStyle w:val="FontStyle100"/>
          <w:rFonts w:ascii="Times New Roman" w:hAnsi="Times New Roman" w:cs="Times New Roman"/>
          <w:spacing w:val="0"/>
          <w:sz w:val="24"/>
          <w:szCs w:val="24"/>
          <w:lang w:eastAsia="en-US"/>
        </w:rPr>
        <w:t>-</w:t>
      </w:r>
      <w:r w:rsidR="00CD06CA" w:rsidRPr="00CD62BF">
        <w:rPr>
          <w:rStyle w:val="FontStyle100"/>
          <w:rFonts w:ascii="Times New Roman" w:hAnsi="Times New Roman" w:cs="Times New Roman"/>
          <w:spacing w:val="0"/>
          <w:sz w:val="24"/>
          <w:szCs w:val="24"/>
          <w:lang w:eastAsia="en-US"/>
        </w:rPr>
        <w:t xml:space="preserve"> Управление этими инверторами централизовано по отношению к сети.</w:t>
      </w:r>
    </w:p>
    <w:p w14:paraId="75565A00"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Недостатки топологий центральных инверторных систем обнаруживаются в конфигурации системы:</w:t>
      </w:r>
    </w:p>
    <w:p w14:paraId="0CC7A5EB"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Увеличение затрат на подключение и защиту постоянного тока.</w:t>
      </w:r>
    </w:p>
    <w:p w14:paraId="6234DBD8"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Для независимой работы секций фотоэлектрической батареи на максимальной мощности (</w:t>
      </w:r>
      <w:r w:rsidRPr="00CD62BF">
        <w:rPr>
          <w:rStyle w:val="FontStyle100"/>
          <w:rFonts w:ascii="Times New Roman" w:hAnsi="Times New Roman" w:cs="Times New Roman"/>
          <w:spacing w:val="0"/>
          <w:sz w:val="24"/>
          <w:szCs w:val="24"/>
          <w:lang w:val="en-US" w:eastAsia="en-US"/>
        </w:rPr>
        <w:t>MPP</w:t>
      </w:r>
      <w:r w:rsidRPr="00CD62BF">
        <w:rPr>
          <w:rStyle w:val="FontStyle100"/>
          <w:rFonts w:ascii="Times New Roman" w:hAnsi="Times New Roman" w:cs="Times New Roman"/>
          <w:spacing w:val="0"/>
          <w:sz w:val="24"/>
          <w:szCs w:val="24"/>
          <w:lang w:eastAsia="en-US"/>
        </w:rPr>
        <w:t>) требуется дополнительное оборудование на стороне постоянного тока. Таким образом, несоответствие между разделами (например, вызванное частичным затенением) может значительно снизить общую производительность системы.</w:t>
      </w:r>
    </w:p>
    <w:p w14:paraId="20E2E582"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Мониторинг подразделов фотоэлектрической батареи должен осуществляться с помощью отдельного оборудования для мониторинга постоянного тока.</w:t>
      </w:r>
    </w:p>
    <w:p w14:paraId="3B8B5F41"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Постепенные изменения размера системы более сложны.</w:t>
      </w:r>
    </w:p>
    <w:p w14:paraId="6CD20ED6"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Меньшее резервирование, чем в системах с несколькими инверторами.</w:t>
      </w:r>
    </w:p>
    <w:p w14:paraId="519019DB"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p>
    <w:p w14:paraId="203CD8FA" w14:textId="77777777" w:rsidR="00CD06CA" w:rsidRPr="00CD62BF" w:rsidRDefault="00CD06CA" w:rsidP="00EB5537">
      <w:pPr>
        <w:pStyle w:val="Style49"/>
        <w:widowControl/>
        <w:ind w:firstLine="567"/>
        <w:jc w:val="both"/>
        <w:rPr>
          <w:rStyle w:val="FontStyle96"/>
          <w:rFonts w:ascii="Times New Roman" w:hAnsi="Times New Roman" w:cs="Times New Roman"/>
          <w:spacing w:val="0"/>
          <w:sz w:val="24"/>
          <w:szCs w:val="24"/>
          <w:lang w:eastAsia="en-US"/>
        </w:rPr>
      </w:pPr>
      <w:r w:rsidRPr="00CD62BF">
        <w:rPr>
          <w:rStyle w:val="FontStyle96"/>
          <w:rFonts w:ascii="Times New Roman" w:hAnsi="Times New Roman" w:cs="Times New Roman"/>
          <w:spacing w:val="0"/>
          <w:sz w:val="24"/>
          <w:szCs w:val="24"/>
          <w:lang w:val="en-US" w:eastAsia="en-US"/>
        </w:rPr>
        <w:t>A</w:t>
      </w:r>
      <w:r w:rsidRPr="00CD62BF">
        <w:rPr>
          <w:rStyle w:val="FontStyle96"/>
          <w:rFonts w:ascii="Times New Roman" w:hAnsi="Times New Roman" w:cs="Times New Roman"/>
          <w:spacing w:val="0"/>
          <w:sz w:val="24"/>
          <w:szCs w:val="24"/>
          <w:lang w:eastAsia="en-US"/>
        </w:rPr>
        <w:t>.3 Преимущества и недостатки высоковольтных инверторов</w:t>
      </w:r>
    </w:p>
    <w:p w14:paraId="595CB04E" w14:textId="77777777" w:rsidR="00653CB1" w:rsidRDefault="00653CB1" w:rsidP="00EB5537">
      <w:pPr>
        <w:pStyle w:val="Style47"/>
        <w:widowControl/>
        <w:ind w:firstLine="567"/>
        <w:jc w:val="both"/>
        <w:rPr>
          <w:rStyle w:val="FontStyle100"/>
          <w:rFonts w:ascii="Times New Roman" w:hAnsi="Times New Roman" w:cs="Times New Roman"/>
          <w:spacing w:val="0"/>
          <w:sz w:val="24"/>
          <w:szCs w:val="24"/>
          <w:lang w:eastAsia="en-US"/>
        </w:rPr>
      </w:pPr>
    </w:p>
    <w:p w14:paraId="53E49719"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Основными преимуществами высоковольтных инверторов являются:</w:t>
      </w:r>
    </w:p>
    <w:p w14:paraId="0385701B"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Упрощение защиты от постоянного тока, например, от искрения и замыканий на землю.</w:t>
      </w:r>
    </w:p>
    <w:p w14:paraId="312A5D01"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Фотоэлектрическая батарея более устойчива к проблемам несоответствия и затенения.</w:t>
      </w:r>
    </w:p>
    <w:p w14:paraId="413EB4BF"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Инвертор объединяет более детальный мониторинг цепей для оценки производительности и определения местоположения неисправностей.</w:t>
      </w:r>
    </w:p>
    <w:p w14:paraId="1DA8E4DF"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Повышенная избыточность.</w:t>
      </w:r>
    </w:p>
    <w:p w14:paraId="7360FE8C"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Расширение размера системы является очень модульным.</w:t>
      </w:r>
    </w:p>
    <w:p w14:paraId="6B124242"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Разбиение большой батареи на более мелкие части на стадии проектирования расширяет диапазон доступных инверторов, обеспечивая гибкость при выборе напряжения, тока и номинальной мощности для каждого подраздела.</w:t>
      </w:r>
    </w:p>
    <w:p w14:paraId="3684D27E"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Недостатками топологий высоковольтных инверторов являются:</w:t>
      </w:r>
    </w:p>
    <w:p w14:paraId="208BF0A3"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Улучшенная проводка и защита от переменного тока.</w:t>
      </w:r>
    </w:p>
    <w:p w14:paraId="339B4DEB"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Более сложное управление при использовании функций на основе инвертора для удовлетворения требований сетевого интерфейса.</w:t>
      </w:r>
    </w:p>
    <w:p w14:paraId="68090CC1"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bookmarkStart w:id="214" w:name="bookmark114"/>
    </w:p>
    <w:p w14:paraId="3E3B46E4"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val="en-US" w:eastAsia="en-US"/>
        </w:rPr>
        <w:lastRenderedPageBreak/>
        <w:t>A</w:t>
      </w:r>
      <w:bookmarkStart w:id="215" w:name="bookmark115"/>
      <w:bookmarkEnd w:id="214"/>
      <w:r w:rsidRPr="00CD62BF">
        <w:rPr>
          <w:rStyle w:val="FontStyle97"/>
          <w:rFonts w:ascii="Times New Roman" w:hAnsi="Times New Roman" w:cs="Times New Roman"/>
          <w:sz w:val="24"/>
          <w:szCs w:val="24"/>
          <w:lang w:eastAsia="en-US"/>
        </w:rPr>
        <w:t>.</w:t>
      </w:r>
      <w:bookmarkEnd w:id="215"/>
      <w:r w:rsidRPr="00CD62BF">
        <w:rPr>
          <w:rStyle w:val="FontStyle97"/>
          <w:rFonts w:ascii="Times New Roman" w:hAnsi="Times New Roman" w:cs="Times New Roman"/>
          <w:sz w:val="24"/>
          <w:szCs w:val="24"/>
          <w:lang w:eastAsia="en-US"/>
        </w:rPr>
        <w:t>4 Проблемы, влияющие на размер инвертора</w:t>
      </w:r>
    </w:p>
    <w:p w14:paraId="031B7F8F" w14:textId="77777777" w:rsidR="00653CB1" w:rsidRPr="004C6046" w:rsidRDefault="00653CB1" w:rsidP="00EB5537">
      <w:pPr>
        <w:pStyle w:val="Style19"/>
        <w:widowControl/>
        <w:ind w:firstLine="567"/>
        <w:jc w:val="both"/>
        <w:rPr>
          <w:rStyle w:val="FontStyle97"/>
          <w:rFonts w:ascii="Times New Roman" w:hAnsi="Times New Roman" w:cs="Times New Roman"/>
          <w:sz w:val="24"/>
          <w:szCs w:val="24"/>
          <w:lang w:eastAsia="en-US"/>
        </w:rPr>
      </w:pPr>
    </w:p>
    <w:p w14:paraId="50F9458C"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val="en-US" w:eastAsia="en-US"/>
        </w:rPr>
        <w:t>A</w:t>
      </w:r>
      <w:r w:rsidRPr="00CD62BF">
        <w:rPr>
          <w:rStyle w:val="FontStyle97"/>
          <w:rFonts w:ascii="Times New Roman" w:hAnsi="Times New Roman" w:cs="Times New Roman"/>
          <w:sz w:val="24"/>
          <w:szCs w:val="24"/>
          <w:lang w:eastAsia="en-US"/>
        </w:rPr>
        <w:t>.4.1 Выход фотоэлектрической батареи</w:t>
      </w:r>
    </w:p>
    <w:p w14:paraId="05EDF956"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5830AD2"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Для точного определения размера инвертора требуется точное представление о фактической выходной мощности фотоэлектрической батареи на месте установки.</w:t>
      </w:r>
    </w:p>
    <w:p w14:paraId="5F42E511"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Анализ производительности системы при полном спектре условий окружающей среды, испытываемых на месте установки. Результат этого анализа зависит от точности и детализации используемых данных. Чем выше точность, чем шире период выборки данных, охватывающий все сезоны, и чем точнее временной шаг выборки, тем лучше результат анализа.</w:t>
      </w:r>
    </w:p>
    <w:p w14:paraId="245AA1A8"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Данные, охватывающие широкий диапазон условий эксплуатации окружающей среды, необходимы для обеспечения охвата всех возможных рабочих состояний. Этапы выборки по времени важны, поскольку усредненные данные будут маскировать верхние и нижние пределы работы и частоту их возникновения. Например, если фотоэлектрическая установка находится в месте, где существуют погодные условия, которые создают регулярные рассеянные облака, то существует большая вероятность того, что фокусировка облаков будет происходить часто, что может привести к очень высокому уровню излучения, что приведет к высокой мощности фотоэлектрической энергии. Это на регулярной основе может содержать значительное содержание энергии и будет регулярно создавать высокие потенциальные токи на входе инвертора, или инвертору, возможно, придется ограничить ввод, отклоняясь от точки максимальной мощности.</w:t>
      </w:r>
    </w:p>
    <w:p w14:paraId="43F873C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Важными результатами этого анализа являются:</w:t>
      </w:r>
    </w:p>
    <w:p w14:paraId="2D7DCF7D" w14:textId="77777777" w:rsidR="00CD06CA" w:rsidRPr="00CD62BF" w:rsidRDefault="00CD06CA" w:rsidP="00EB5537">
      <w:pPr>
        <w:pStyle w:val="Style19"/>
        <w:widowControl/>
        <w:ind w:firstLine="567"/>
        <w:jc w:val="both"/>
        <w:rPr>
          <w:rStyle w:val="FontStyle100"/>
          <w:rFonts w:ascii="Times New Roman" w:hAnsi="Times New Roman" w:cs="Times New Roman"/>
          <w:spacing w:val="0"/>
          <w:sz w:val="24"/>
          <w:szCs w:val="24"/>
          <w:lang w:eastAsia="en-US"/>
        </w:rPr>
      </w:pPr>
      <w:bookmarkStart w:id="216" w:name="bookmark116"/>
      <w:r w:rsidRPr="00CD62BF">
        <w:rPr>
          <w:rStyle w:val="FontStyle100"/>
          <w:rFonts w:ascii="Times New Roman" w:hAnsi="Times New Roman" w:cs="Times New Roman"/>
          <w:spacing w:val="0"/>
          <w:sz w:val="24"/>
          <w:szCs w:val="24"/>
          <w:lang w:eastAsia="en-US"/>
        </w:rPr>
        <w:t>• Максимальное выходное напряжение батареи</w:t>
      </w:r>
    </w:p>
    <w:p w14:paraId="4E8DCB78" w14:textId="77777777" w:rsidR="00CD06CA" w:rsidRPr="00CD62BF" w:rsidRDefault="00CD06CA" w:rsidP="00EB5537">
      <w:pPr>
        <w:pStyle w:val="Style19"/>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Максимальное и минимальное напряжение </w:t>
      </w:r>
      <w:r w:rsidRPr="00CD62BF">
        <w:rPr>
          <w:rStyle w:val="FontStyle100"/>
          <w:rFonts w:ascii="Times New Roman" w:hAnsi="Times New Roman" w:cs="Times New Roman"/>
          <w:spacing w:val="0"/>
          <w:sz w:val="24"/>
          <w:szCs w:val="24"/>
          <w:lang w:val="en-US" w:eastAsia="en-US"/>
        </w:rPr>
        <w:t>MPPT</w:t>
      </w:r>
    </w:p>
    <w:p w14:paraId="30C3AB5D" w14:textId="77777777" w:rsidR="00CD06CA" w:rsidRPr="00CD62BF" w:rsidRDefault="00CD06CA" w:rsidP="00EB5537">
      <w:pPr>
        <w:pStyle w:val="Style19"/>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Максимальная мощность батареи</w:t>
      </w:r>
    </w:p>
    <w:p w14:paraId="5D91D06C" w14:textId="77777777" w:rsidR="00CD06CA" w:rsidRPr="00CD62BF" w:rsidRDefault="00CD06CA" w:rsidP="00EB5537">
      <w:pPr>
        <w:pStyle w:val="Style19"/>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Максимальный ток батареи</w:t>
      </w:r>
    </w:p>
    <w:p w14:paraId="3DF59D92" w14:textId="77777777" w:rsidR="00653CB1" w:rsidRPr="004C6046" w:rsidRDefault="00653CB1" w:rsidP="00EB5537">
      <w:pPr>
        <w:pStyle w:val="Style19"/>
        <w:widowControl/>
        <w:ind w:firstLine="567"/>
        <w:jc w:val="both"/>
        <w:rPr>
          <w:rStyle w:val="FontStyle97"/>
          <w:rFonts w:ascii="Times New Roman" w:hAnsi="Times New Roman" w:cs="Times New Roman"/>
          <w:sz w:val="24"/>
          <w:szCs w:val="24"/>
          <w:lang w:eastAsia="en-US"/>
        </w:rPr>
      </w:pPr>
    </w:p>
    <w:p w14:paraId="12AAB7D1"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val="en-US" w:eastAsia="en-US"/>
        </w:rPr>
        <w:t>A</w:t>
      </w:r>
      <w:bookmarkEnd w:id="216"/>
      <w:r w:rsidRPr="00CD62BF">
        <w:rPr>
          <w:rStyle w:val="FontStyle97"/>
          <w:rFonts w:ascii="Times New Roman" w:hAnsi="Times New Roman" w:cs="Times New Roman"/>
          <w:sz w:val="24"/>
          <w:szCs w:val="24"/>
          <w:lang w:eastAsia="en-US"/>
        </w:rPr>
        <w:t>.4.2 Номинальные характеристики инвертора</w:t>
      </w:r>
    </w:p>
    <w:p w14:paraId="3A5A953B"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401BDD23"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Инвертор должен оставаться в пределах максимальных значений напряжения, тока и мощности, указанных изготовителем, при любых нормальных и допустимых ненормальных условиях окружающей среды.</w:t>
      </w:r>
    </w:p>
    <w:p w14:paraId="07FF665A"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Инвертор должен быть способен отслеживать максимальную мощность в диапазоне рабочего напряжения </w:t>
      </w:r>
      <w:r w:rsidRPr="00CD62BF">
        <w:rPr>
          <w:rStyle w:val="FontStyle100"/>
          <w:rFonts w:ascii="Times New Roman" w:hAnsi="Times New Roman" w:cs="Times New Roman"/>
          <w:spacing w:val="0"/>
          <w:sz w:val="24"/>
          <w:szCs w:val="24"/>
          <w:lang w:val="en-US" w:eastAsia="en-US"/>
        </w:rPr>
        <w:t>MPPT</w:t>
      </w:r>
      <w:r w:rsidRPr="00CD62BF">
        <w:rPr>
          <w:rStyle w:val="FontStyle100"/>
          <w:rFonts w:ascii="Times New Roman" w:hAnsi="Times New Roman" w:cs="Times New Roman"/>
          <w:spacing w:val="0"/>
          <w:sz w:val="24"/>
          <w:szCs w:val="24"/>
          <w:lang w:eastAsia="en-US"/>
        </w:rPr>
        <w:t xml:space="preserve"> батареи.</w:t>
      </w:r>
    </w:p>
    <w:p w14:paraId="6C064DFB"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Эффективность инвертора и тепловые характеристики должны приниматься во внимание в зависимости от среды, в которой установлен инвертор, включая любые требования к корпусу.</w:t>
      </w:r>
    </w:p>
    <w:p w14:paraId="48EA745E"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Необходимо учитывать влияние высоты на номинальную мощность инвертора (холодопроизводительность и возможности коммутационного устройства по напряжению снижаются в разреженном воздухе).</w:t>
      </w:r>
    </w:p>
    <w:p w14:paraId="657F206C" w14:textId="77777777" w:rsidR="00653CB1" w:rsidRPr="004C6046" w:rsidRDefault="00653CB1" w:rsidP="00EB5537">
      <w:pPr>
        <w:pStyle w:val="Style19"/>
        <w:widowControl/>
        <w:ind w:firstLine="567"/>
        <w:jc w:val="both"/>
        <w:rPr>
          <w:rStyle w:val="FontStyle97"/>
          <w:rFonts w:ascii="Times New Roman" w:hAnsi="Times New Roman" w:cs="Times New Roman"/>
          <w:sz w:val="24"/>
          <w:szCs w:val="24"/>
          <w:lang w:eastAsia="en-US"/>
        </w:rPr>
      </w:pPr>
      <w:bookmarkStart w:id="217" w:name="bookmark117"/>
    </w:p>
    <w:p w14:paraId="590BCD1D"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val="en-US" w:eastAsia="en-US"/>
        </w:rPr>
        <w:t>A</w:t>
      </w:r>
      <w:bookmarkEnd w:id="217"/>
      <w:r w:rsidRPr="00CD62BF">
        <w:rPr>
          <w:rStyle w:val="FontStyle97"/>
          <w:rFonts w:ascii="Times New Roman" w:hAnsi="Times New Roman" w:cs="Times New Roman"/>
          <w:sz w:val="24"/>
          <w:szCs w:val="24"/>
          <w:lang w:eastAsia="en-US"/>
        </w:rPr>
        <w:t>.4.3 Требования к управлению выходом инвертора</w:t>
      </w:r>
    </w:p>
    <w:p w14:paraId="34C8B15F"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2494934"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выборе размера инвертора также важно учитывать любые дополнительные требования к управлению системой переменного тока, которые могут повлиять на номинальную мощность инвертора, такие как регулирование реактивной мощности. Важно учитывать время, необходимое для регулирования реактивной мощности, в соответствии с требованиями к реальной выходной мощности батареи. Если требуется, чтобы инвертор выдавал значительную реактивную мощность при максимальной выходной мощности фотоэлектрической батареи, необходимо будет увеличить выходную мощность инвертора.</w:t>
      </w:r>
    </w:p>
    <w:p w14:paraId="208A1281" w14:textId="77777777" w:rsidR="00653CB1" w:rsidRPr="004C6046" w:rsidRDefault="00653CB1" w:rsidP="00EB5537">
      <w:pPr>
        <w:pStyle w:val="Style19"/>
        <w:widowControl/>
        <w:ind w:firstLine="567"/>
        <w:jc w:val="both"/>
        <w:rPr>
          <w:rStyle w:val="FontStyle97"/>
          <w:rFonts w:ascii="Times New Roman" w:hAnsi="Times New Roman" w:cs="Times New Roman"/>
          <w:sz w:val="24"/>
          <w:szCs w:val="24"/>
          <w:lang w:eastAsia="en-US"/>
        </w:rPr>
      </w:pPr>
      <w:bookmarkStart w:id="218" w:name="bookmark118"/>
    </w:p>
    <w:p w14:paraId="6BF4A4B2" w14:textId="77777777" w:rsidR="00CD06CA" w:rsidRPr="00CD62BF" w:rsidRDefault="00CD06CA" w:rsidP="00EB5537">
      <w:pPr>
        <w:pStyle w:val="Style19"/>
        <w:widowControl/>
        <w:ind w:firstLine="567"/>
        <w:jc w:val="both"/>
        <w:rPr>
          <w:rStyle w:val="FontStyle97"/>
          <w:rFonts w:ascii="Times New Roman" w:hAnsi="Times New Roman" w:cs="Times New Roman"/>
          <w:sz w:val="24"/>
          <w:szCs w:val="24"/>
          <w:lang w:eastAsia="en-US"/>
        </w:rPr>
      </w:pPr>
      <w:r w:rsidRPr="00CD62BF">
        <w:rPr>
          <w:rStyle w:val="FontStyle97"/>
          <w:rFonts w:ascii="Times New Roman" w:hAnsi="Times New Roman" w:cs="Times New Roman"/>
          <w:sz w:val="24"/>
          <w:szCs w:val="24"/>
          <w:lang w:val="en-US" w:eastAsia="en-US"/>
        </w:rPr>
        <w:lastRenderedPageBreak/>
        <w:t>A</w:t>
      </w:r>
      <w:bookmarkEnd w:id="218"/>
      <w:r w:rsidRPr="00CD62BF">
        <w:rPr>
          <w:rStyle w:val="FontStyle97"/>
          <w:rFonts w:ascii="Times New Roman" w:hAnsi="Times New Roman" w:cs="Times New Roman"/>
          <w:sz w:val="24"/>
          <w:szCs w:val="24"/>
          <w:lang w:eastAsia="en-US"/>
        </w:rPr>
        <w:t>.4.4 Отношение фотоэлектрической мощности к мощности инвертора (</w:t>
      </w:r>
      <w:r w:rsidRPr="00CD62BF">
        <w:rPr>
          <w:rStyle w:val="FontStyle97"/>
          <w:rFonts w:ascii="Times New Roman" w:hAnsi="Times New Roman" w:cs="Times New Roman"/>
          <w:sz w:val="24"/>
          <w:szCs w:val="24"/>
          <w:lang w:val="en-US" w:eastAsia="en-US"/>
        </w:rPr>
        <w:t>PVIR</w:t>
      </w:r>
      <w:r w:rsidRPr="00CD62BF">
        <w:rPr>
          <w:rStyle w:val="FontStyle97"/>
          <w:rFonts w:ascii="Times New Roman" w:hAnsi="Times New Roman" w:cs="Times New Roman"/>
          <w:sz w:val="24"/>
          <w:szCs w:val="24"/>
          <w:lang w:eastAsia="en-US"/>
        </w:rPr>
        <w:t>)</w:t>
      </w:r>
    </w:p>
    <w:p w14:paraId="235F2598" w14:textId="77777777" w:rsidR="00653CB1" w:rsidRDefault="00653CB1" w:rsidP="00EB5537">
      <w:pPr>
        <w:pStyle w:val="Style2"/>
        <w:widowControl/>
        <w:ind w:firstLine="567"/>
        <w:jc w:val="both"/>
        <w:rPr>
          <w:rStyle w:val="FontStyle100"/>
          <w:rFonts w:ascii="Times New Roman" w:hAnsi="Times New Roman" w:cs="Times New Roman"/>
          <w:spacing w:val="0"/>
          <w:sz w:val="24"/>
          <w:szCs w:val="24"/>
          <w:lang w:eastAsia="en-US"/>
        </w:rPr>
      </w:pPr>
    </w:p>
    <w:p w14:paraId="14320579"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 номинальная максимальная мощность фотоэлектрического модуля при максимальной мощности </w:t>
      </w:r>
      <w:r w:rsidRPr="00CD62BF">
        <w:rPr>
          <w:rStyle w:val="FontStyle100"/>
          <w:rFonts w:ascii="Times New Roman" w:hAnsi="Times New Roman" w:cs="Times New Roman"/>
          <w:spacing w:val="0"/>
          <w:sz w:val="24"/>
          <w:szCs w:val="24"/>
          <w:lang w:val="en-US" w:eastAsia="en-US"/>
        </w:rPr>
        <w:t>STC</w:t>
      </w:r>
      <w:r w:rsidRPr="00CD62BF">
        <w:rPr>
          <w:rStyle w:val="FontStyle100"/>
          <w:rFonts w:ascii="Times New Roman" w:hAnsi="Times New Roman" w:cs="Times New Roman"/>
          <w:spacing w:val="0"/>
          <w:sz w:val="24"/>
          <w:szCs w:val="24"/>
          <w:lang w:eastAsia="en-US"/>
        </w:rPr>
        <w:t>/инвертора переменного тока. выходная мощность</w:t>
      </w:r>
    </w:p>
    <w:p w14:paraId="5E08B0D9"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Фотоэлектрические электростанции часто проектируются с высоким коэффициентом </w:t>
      </w: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для снижения установленной стоимости энергии. С технической точки зрения наиболее важно учитывать влияние </w:t>
      </w: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на безопасную работу инвертора. Если значение </w:t>
      </w: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слишком высокое, номинальные параметры входа инвертора могут быть превышены в зависимости от спецификации входа производителя инвертора.</w:t>
      </w:r>
    </w:p>
    <w:p w14:paraId="0E755006"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При оценке максимальных номиналов инвертора при расчете максимальной выходной мощности фотоэлектрической батареи следует учитывать пиковую мощность фотоэлектрических модулей, доступную на объекте, пиковое излучение и температуру во время пикового излучения.</w:t>
      </w:r>
    </w:p>
    <w:p w14:paraId="458BABD4" w14:textId="77777777" w:rsidR="00CD06CA" w:rsidRPr="00CD62BF" w:rsidRDefault="00CD06CA" w:rsidP="00EB5537">
      <w:pPr>
        <w:pStyle w:val="Style2"/>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Высокий </w:t>
      </w: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будет означать:</w:t>
      </w:r>
    </w:p>
    <w:p w14:paraId="1A4BBFF5"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инвертор будет работать в режиме ограничения тока в течение более длительного периода времени</w:t>
      </w:r>
    </w:p>
    <w:p w14:paraId="670FC89B"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более постоянная выходная мощность в течение длительного периода дня (при ограничении тока)</w:t>
      </w:r>
    </w:p>
    <w:p w14:paraId="638FE1C3"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потенциально высокая эффективность в течение более длительных периодов дня</w:t>
      </w:r>
    </w:p>
    <w:p w14:paraId="21D4CE8F"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необходимо тщательно изучить более высокие рабочие температуры в течение более длительного периода времени и тепловые соображения. При высоком значении </w:t>
      </w:r>
      <w:r w:rsidRPr="00CD62BF">
        <w:rPr>
          <w:rStyle w:val="FontStyle100"/>
          <w:rFonts w:ascii="Times New Roman" w:hAnsi="Times New Roman" w:cs="Times New Roman"/>
          <w:spacing w:val="0"/>
          <w:sz w:val="24"/>
          <w:szCs w:val="24"/>
          <w:lang w:val="en-US" w:eastAsia="en-US"/>
        </w:rPr>
        <w:t>PVR</w:t>
      </w:r>
      <w:r w:rsidRPr="00CD62BF">
        <w:rPr>
          <w:rStyle w:val="FontStyle100"/>
          <w:rFonts w:ascii="Times New Roman" w:hAnsi="Times New Roman" w:cs="Times New Roman"/>
          <w:spacing w:val="0"/>
          <w:sz w:val="24"/>
          <w:szCs w:val="24"/>
          <w:lang w:eastAsia="en-US"/>
        </w:rPr>
        <w:t xml:space="preserve"> может наблюдаться снижение выходной мощности инвертора в зависимости от температуры</w:t>
      </w:r>
    </w:p>
    <w:p w14:paraId="7C04F9D2"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потенциальное влияние на способность инвертора оставаться в пределах своего диапазона </w:t>
      </w:r>
      <w:r w:rsidRPr="00CD62BF">
        <w:rPr>
          <w:rStyle w:val="FontStyle100"/>
          <w:rFonts w:ascii="Times New Roman" w:hAnsi="Times New Roman" w:cs="Times New Roman"/>
          <w:spacing w:val="0"/>
          <w:sz w:val="24"/>
          <w:szCs w:val="24"/>
          <w:lang w:val="en-US" w:eastAsia="en-US"/>
        </w:rPr>
        <w:t>MPP</w:t>
      </w:r>
      <w:r w:rsidRPr="00CD62BF">
        <w:rPr>
          <w:rStyle w:val="FontStyle100"/>
          <w:rFonts w:ascii="Times New Roman" w:hAnsi="Times New Roman" w:cs="Times New Roman"/>
          <w:spacing w:val="0"/>
          <w:sz w:val="24"/>
          <w:szCs w:val="24"/>
          <w:lang w:eastAsia="en-US"/>
        </w:rPr>
        <w:t xml:space="preserve"> в условиях низкой освещенности (если окно рабочего напряжения не имеет достаточно высокого верхнего предела, инвертор отключится при попытке ограничить ток)</w:t>
      </w:r>
    </w:p>
    <w:p w14:paraId="65F0DE21"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 потенциальное влияние на номинальные значения предохранителей постоянного тока группы (если </w:t>
      </w:r>
      <w:r w:rsidRPr="00CD62BF">
        <w:rPr>
          <w:rStyle w:val="FontStyle100"/>
          <w:rFonts w:ascii="Times New Roman" w:hAnsi="Times New Roman" w:cs="Times New Roman"/>
          <w:i/>
          <w:spacing w:val="0"/>
          <w:sz w:val="24"/>
          <w:szCs w:val="24"/>
          <w:lang w:val="en-US" w:eastAsia="en-US"/>
        </w:rPr>
        <w:t>I</w:t>
      </w:r>
      <w:r w:rsidRPr="00CD62BF">
        <w:rPr>
          <w:rStyle w:val="FontStyle100"/>
          <w:rFonts w:ascii="Times New Roman" w:hAnsi="Times New Roman" w:cs="Times New Roman"/>
          <w:spacing w:val="0"/>
          <w:sz w:val="24"/>
          <w:szCs w:val="24"/>
          <w:vertAlign w:val="subscript"/>
          <w:lang w:val="en-US" w:eastAsia="en-US"/>
        </w:rPr>
        <w:t>sc</w:t>
      </w:r>
      <w:r w:rsidRPr="00CD62BF">
        <w:rPr>
          <w:rStyle w:val="FontStyle100"/>
          <w:rFonts w:ascii="Times New Roman" w:hAnsi="Times New Roman" w:cs="Times New Roman"/>
          <w:spacing w:val="0"/>
          <w:sz w:val="24"/>
          <w:szCs w:val="24"/>
          <w:lang w:eastAsia="en-US"/>
        </w:rPr>
        <w:t xml:space="preserve"> с множителями превышает максимальные номинальные значения входных предохранителей инвертора).</w:t>
      </w:r>
    </w:p>
    <w:p w14:paraId="6486871B"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xml:space="preserve">Низкий </w:t>
      </w:r>
      <w:r w:rsidRPr="00CD62BF">
        <w:rPr>
          <w:rStyle w:val="FontStyle100"/>
          <w:rFonts w:ascii="Times New Roman" w:hAnsi="Times New Roman" w:cs="Times New Roman"/>
          <w:spacing w:val="0"/>
          <w:sz w:val="24"/>
          <w:szCs w:val="24"/>
          <w:lang w:val="en-US" w:eastAsia="en-US"/>
        </w:rPr>
        <w:t>PVIR</w:t>
      </w:r>
      <w:r w:rsidRPr="00CD62BF">
        <w:rPr>
          <w:rStyle w:val="FontStyle100"/>
          <w:rFonts w:ascii="Times New Roman" w:hAnsi="Times New Roman" w:cs="Times New Roman"/>
          <w:spacing w:val="0"/>
          <w:sz w:val="24"/>
          <w:szCs w:val="24"/>
          <w:lang w:eastAsia="en-US"/>
        </w:rPr>
        <w:t xml:space="preserve"> будет означать:</w:t>
      </w:r>
    </w:p>
    <w:p w14:paraId="17F9FEF6"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более длительные периоды работы при более низкой выходной мощности инвертора в процентах от номинальной и, следовательно, потенциально более низкой эффективности</w:t>
      </w:r>
    </w:p>
    <w:p w14:paraId="6CB6E946"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инвертор будет улавливать больше высокой пиковой фотоэлектрической мощности</w:t>
      </w:r>
    </w:p>
    <w:p w14:paraId="40200E54"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pPr>
      <w:r w:rsidRPr="00CD62BF">
        <w:rPr>
          <w:rStyle w:val="FontStyle100"/>
          <w:rFonts w:ascii="Times New Roman" w:hAnsi="Times New Roman" w:cs="Times New Roman"/>
          <w:spacing w:val="0"/>
          <w:sz w:val="24"/>
          <w:szCs w:val="24"/>
          <w:lang w:eastAsia="en-US"/>
        </w:rPr>
        <w:t>• Инвертор будет улавливать меньше доступной продукции с низким уровнем излучения.</w:t>
      </w:r>
    </w:p>
    <w:p w14:paraId="28D27593" w14:textId="77777777" w:rsidR="00CD06CA" w:rsidRPr="00CD62BF" w:rsidRDefault="00CD06CA" w:rsidP="00EB5537">
      <w:pPr>
        <w:pStyle w:val="Style47"/>
        <w:widowControl/>
        <w:ind w:firstLine="567"/>
        <w:jc w:val="both"/>
        <w:rPr>
          <w:rStyle w:val="FontStyle100"/>
          <w:rFonts w:ascii="Times New Roman" w:hAnsi="Times New Roman" w:cs="Times New Roman"/>
          <w:spacing w:val="0"/>
          <w:sz w:val="24"/>
          <w:szCs w:val="24"/>
          <w:lang w:eastAsia="en-US"/>
        </w:rPr>
        <w:sectPr w:rsidR="00CD06CA" w:rsidRPr="00CD62BF" w:rsidSect="00B36D37">
          <w:pgSz w:w="11909" w:h="16834"/>
          <w:pgMar w:top="1134" w:right="851" w:bottom="1134" w:left="1418" w:header="720" w:footer="720" w:gutter="0"/>
          <w:cols w:space="720"/>
          <w:noEndnote/>
          <w:docGrid w:linePitch="326"/>
        </w:sectPr>
      </w:pPr>
    </w:p>
    <w:p w14:paraId="2CF53FB3" w14:textId="77777777" w:rsidR="00CD06CA" w:rsidRPr="00717112" w:rsidRDefault="00CD06CA" w:rsidP="00717112">
      <w:pPr>
        <w:pStyle w:val="Style40"/>
        <w:widowControl/>
        <w:jc w:val="center"/>
        <w:outlineLvl w:val="0"/>
        <w:rPr>
          <w:rStyle w:val="FontStyle124"/>
          <w:rFonts w:ascii="Times New Roman" w:hAnsi="Times New Roman"/>
          <w:sz w:val="24"/>
        </w:rPr>
      </w:pPr>
      <w:bookmarkStart w:id="219" w:name="_Toc104126094"/>
      <w:r w:rsidRPr="00717112">
        <w:rPr>
          <w:rStyle w:val="FontStyle124"/>
          <w:rFonts w:ascii="Times New Roman" w:hAnsi="Times New Roman"/>
          <w:sz w:val="24"/>
        </w:rPr>
        <w:lastRenderedPageBreak/>
        <w:t>Библиография</w:t>
      </w:r>
      <w:bookmarkEnd w:id="219"/>
    </w:p>
    <w:p w14:paraId="579991D0" w14:textId="77777777" w:rsidR="00CD06CA" w:rsidRPr="00CD62BF" w:rsidRDefault="00CD06CA" w:rsidP="00EB5537">
      <w:pPr>
        <w:pStyle w:val="Style61"/>
        <w:widowControl/>
        <w:ind w:firstLine="567"/>
        <w:jc w:val="both"/>
        <w:rPr>
          <w:rStyle w:val="FontStyle100"/>
          <w:rFonts w:ascii="Times New Roman" w:hAnsi="Times New Roman" w:cs="Times New Roman"/>
          <w:spacing w:val="0"/>
          <w:sz w:val="24"/>
          <w:szCs w:val="24"/>
          <w:lang w:eastAsia="en-US"/>
        </w:rPr>
      </w:pPr>
      <w:bookmarkStart w:id="220" w:name="bookmark119"/>
    </w:p>
    <w:p w14:paraId="397BC5F5" w14:textId="5296206C" w:rsidR="00CD06CA" w:rsidRPr="00F1521E"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w:t>
      </w:r>
      <w:bookmarkEnd w:id="220"/>
      <w:r w:rsidRPr="00F1521E">
        <w:rPr>
          <w:rStyle w:val="FontStyle100"/>
          <w:rFonts w:ascii="Times New Roman" w:hAnsi="Times New Roman" w:cs="Times New Roman"/>
          <w:spacing w:val="0"/>
          <w:sz w:val="24"/>
          <w:szCs w:val="24"/>
          <w:lang w:val="en-US" w:eastAsia="en-US"/>
        </w:rPr>
        <w:t>EC</w:t>
      </w:r>
      <w:r w:rsidRPr="00F1521E">
        <w:rPr>
          <w:rStyle w:val="FontStyle100"/>
          <w:rFonts w:ascii="Times New Roman" w:hAnsi="Times New Roman" w:cs="Times New Roman"/>
          <w:spacing w:val="0"/>
          <w:sz w:val="24"/>
          <w:szCs w:val="24"/>
          <w:lang w:eastAsia="en-US"/>
        </w:rPr>
        <w:t xml:space="preserve"> 60038:2009, </w:t>
      </w:r>
      <w:r w:rsidRPr="00F1521E">
        <w:rPr>
          <w:rStyle w:val="FontStyle99"/>
          <w:rFonts w:ascii="Times New Roman" w:hAnsi="Times New Roman" w:cs="Times New Roman"/>
          <w:i w:val="0"/>
          <w:sz w:val="24"/>
          <w:szCs w:val="24"/>
          <w:lang w:eastAsia="en-US"/>
        </w:rPr>
        <w:t>Напряжения стандартные</w:t>
      </w:r>
      <w:r w:rsidR="00F1521E">
        <w:rPr>
          <w:rStyle w:val="FontStyle99"/>
          <w:rFonts w:ascii="Times New Roman" w:hAnsi="Times New Roman" w:cs="Times New Roman"/>
          <w:i w:val="0"/>
          <w:sz w:val="24"/>
          <w:szCs w:val="24"/>
          <w:lang w:eastAsia="en-US"/>
        </w:rPr>
        <w:t xml:space="preserve"> (</w:t>
      </w:r>
      <w:r w:rsidR="00F1521E">
        <w:rPr>
          <w:rStyle w:val="FontStyle99"/>
          <w:rFonts w:ascii="Times New Roman" w:hAnsi="Times New Roman" w:cs="Times New Roman"/>
          <w:i w:val="0"/>
          <w:sz w:val="24"/>
          <w:szCs w:val="24"/>
          <w:lang w:val="en-US" w:eastAsia="en-US"/>
        </w:rPr>
        <w:t>IEC</w:t>
      </w:r>
      <w:r w:rsidR="00F1521E" w:rsidRPr="00F1521E">
        <w:rPr>
          <w:rStyle w:val="FontStyle99"/>
          <w:rFonts w:ascii="Times New Roman" w:hAnsi="Times New Roman" w:cs="Times New Roman"/>
          <w:i w:val="0"/>
          <w:sz w:val="24"/>
          <w:szCs w:val="24"/>
          <w:lang w:eastAsia="en-US"/>
        </w:rPr>
        <w:t xml:space="preserve"> Standard Voltages</w:t>
      </w:r>
      <w:r w:rsidR="00F1521E">
        <w:rPr>
          <w:rStyle w:val="FontStyle99"/>
          <w:rFonts w:ascii="Times New Roman" w:hAnsi="Times New Roman" w:cs="Times New Roman"/>
          <w:i w:val="0"/>
          <w:sz w:val="24"/>
          <w:szCs w:val="24"/>
          <w:lang w:eastAsia="en-US"/>
        </w:rPr>
        <w:t>).</w:t>
      </w:r>
    </w:p>
    <w:p w14:paraId="5C662956" w14:textId="17648C2B" w:rsidR="00CD06CA" w:rsidRPr="00F1521E"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60059:1999, </w:t>
      </w:r>
      <w:r w:rsidRPr="00F1521E">
        <w:rPr>
          <w:rStyle w:val="FontStyle99"/>
          <w:rFonts w:ascii="Times New Roman" w:hAnsi="Times New Roman" w:cs="Times New Roman"/>
          <w:i w:val="0"/>
          <w:sz w:val="24"/>
          <w:szCs w:val="24"/>
          <w:lang w:eastAsia="en-US"/>
        </w:rPr>
        <w:t>Ток электрический. Стандартные номинальные значения по IEC</w:t>
      </w:r>
      <w:r w:rsidR="00F1521E" w:rsidRPr="00F1521E">
        <w:rPr>
          <w:rStyle w:val="FontStyle99"/>
          <w:rFonts w:ascii="Times New Roman" w:hAnsi="Times New Roman" w:cs="Times New Roman"/>
          <w:i w:val="0"/>
          <w:sz w:val="24"/>
          <w:szCs w:val="24"/>
          <w:lang w:eastAsia="en-US"/>
        </w:rPr>
        <w:t xml:space="preserve"> (IEC standard current ratings)</w:t>
      </w:r>
      <w:r w:rsidR="00F1521E">
        <w:rPr>
          <w:rStyle w:val="FontStyle99"/>
          <w:rFonts w:ascii="Times New Roman" w:hAnsi="Times New Roman" w:cs="Times New Roman"/>
          <w:i w:val="0"/>
          <w:sz w:val="24"/>
          <w:szCs w:val="24"/>
          <w:lang w:eastAsia="en-US"/>
        </w:rPr>
        <w:t>.</w:t>
      </w:r>
    </w:p>
    <w:p w14:paraId="564CA035" w14:textId="1A268DCA" w:rsidR="00CD06CA" w:rsidRPr="00F1521E"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60364 (все части), </w:t>
      </w:r>
      <w:r w:rsidRPr="00F1521E">
        <w:rPr>
          <w:rStyle w:val="FontStyle99"/>
          <w:rFonts w:ascii="Times New Roman" w:hAnsi="Times New Roman" w:cs="Times New Roman"/>
          <w:i w:val="0"/>
          <w:sz w:val="24"/>
          <w:szCs w:val="24"/>
          <w:lang w:eastAsia="en-US"/>
        </w:rPr>
        <w:t>Электроустановки низковольтные</w:t>
      </w:r>
      <w:r w:rsidR="00F1521E">
        <w:rPr>
          <w:rStyle w:val="FontStyle99"/>
          <w:rFonts w:ascii="Times New Roman" w:hAnsi="Times New Roman" w:cs="Times New Roman"/>
          <w:i w:val="0"/>
          <w:sz w:val="24"/>
          <w:szCs w:val="24"/>
          <w:lang w:eastAsia="en-US"/>
        </w:rPr>
        <w:t xml:space="preserve"> (</w:t>
      </w:r>
      <w:r w:rsidR="00F1521E" w:rsidRPr="00F1521E">
        <w:rPr>
          <w:rStyle w:val="FontStyle99"/>
          <w:rFonts w:ascii="Times New Roman" w:hAnsi="Times New Roman" w:cs="Times New Roman"/>
          <w:i w:val="0"/>
          <w:sz w:val="24"/>
          <w:szCs w:val="24"/>
          <w:lang w:eastAsia="en-US"/>
        </w:rPr>
        <w:t>Low-voltage electrical installations</w:t>
      </w:r>
      <w:r w:rsidR="00F1521E">
        <w:rPr>
          <w:rStyle w:val="FontStyle99"/>
          <w:rFonts w:ascii="Times New Roman" w:hAnsi="Times New Roman" w:cs="Times New Roman"/>
          <w:i w:val="0"/>
          <w:sz w:val="24"/>
          <w:szCs w:val="24"/>
          <w:lang w:eastAsia="en-US"/>
        </w:rPr>
        <w:t>)</w:t>
      </w:r>
    </w:p>
    <w:p w14:paraId="54AAF488" w14:textId="2807C150" w:rsidR="00CD06CA" w:rsidRPr="00760BE5" w:rsidRDefault="00CD06CA" w:rsidP="00EB5537">
      <w:pPr>
        <w:pStyle w:val="Style61"/>
        <w:widowControl/>
        <w:ind w:firstLine="567"/>
        <w:jc w:val="both"/>
        <w:rPr>
          <w:rStyle w:val="FontStyle100"/>
          <w:rFonts w:ascii="Times New Roman" w:hAnsi="Times New Roman" w:cs="Times New Roman"/>
          <w:spacing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60364-5-57, </w:t>
      </w:r>
      <w:r w:rsidRPr="00F1521E">
        <w:rPr>
          <w:rStyle w:val="FontStyle99"/>
          <w:rFonts w:ascii="Times New Roman" w:hAnsi="Times New Roman" w:cs="Times New Roman"/>
          <w:i w:val="0"/>
          <w:sz w:val="24"/>
          <w:szCs w:val="24"/>
          <w:lang w:eastAsia="en-US"/>
        </w:rPr>
        <w:t>Низковольтные электрические установки. Часть 5: Выбор и монтаж электрического оборудования. Глава</w:t>
      </w:r>
      <w:r w:rsidRPr="00ED34FA">
        <w:rPr>
          <w:rStyle w:val="FontStyle99"/>
          <w:rFonts w:ascii="Times New Roman" w:hAnsi="Times New Roman" w:cs="Times New Roman"/>
          <w:i w:val="0"/>
          <w:sz w:val="24"/>
          <w:szCs w:val="24"/>
          <w:lang w:val="en-US" w:eastAsia="en-US"/>
        </w:rPr>
        <w:t xml:space="preserve"> 57. </w:t>
      </w:r>
      <w:r w:rsidRPr="00F1521E">
        <w:rPr>
          <w:rStyle w:val="FontStyle99"/>
          <w:rFonts w:ascii="Times New Roman" w:hAnsi="Times New Roman" w:cs="Times New Roman"/>
          <w:i w:val="0"/>
          <w:sz w:val="24"/>
          <w:szCs w:val="24"/>
          <w:lang w:eastAsia="en-US"/>
        </w:rPr>
        <w:t>Стационарные</w:t>
      </w:r>
      <w:r w:rsidRPr="00F1521E">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вторичные</w:t>
      </w:r>
      <w:r w:rsidRPr="00F1521E">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батареи</w:t>
      </w:r>
      <w:r w:rsidRPr="00F1521E">
        <w:rPr>
          <w:rStyle w:val="FontStyle100"/>
          <w:rFonts w:ascii="Times New Roman" w:hAnsi="Times New Roman" w:cs="Times New Roman"/>
          <w:spacing w:val="0"/>
          <w:sz w:val="24"/>
          <w:szCs w:val="24"/>
          <w:lang w:val="en-US" w:eastAsia="en-US"/>
        </w:rPr>
        <w:t xml:space="preserve"> (</w:t>
      </w:r>
      <w:r w:rsidRPr="00F1521E">
        <w:rPr>
          <w:rStyle w:val="FontStyle100"/>
          <w:rFonts w:ascii="Times New Roman" w:hAnsi="Times New Roman" w:cs="Times New Roman"/>
          <w:spacing w:val="0"/>
          <w:sz w:val="24"/>
          <w:szCs w:val="24"/>
          <w:lang w:eastAsia="en-US"/>
        </w:rPr>
        <w:t>будет</w:t>
      </w:r>
      <w:r w:rsidRPr="00F1521E">
        <w:rPr>
          <w:rStyle w:val="FontStyle100"/>
          <w:rFonts w:ascii="Times New Roman" w:hAnsi="Times New Roman" w:cs="Times New Roman"/>
          <w:spacing w:val="0"/>
          <w:sz w:val="24"/>
          <w:szCs w:val="24"/>
          <w:lang w:val="en-US" w:eastAsia="en-US"/>
        </w:rPr>
        <w:t xml:space="preserve"> </w:t>
      </w:r>
      <w:r w:rsidRPr="00F1521E">
        <w:rPr>
          <w:rStyle w:val="FontStyle100"/>
          <w:rFonts w:ascii="Times New Roman" w:hAnsi="Times New Roman" w:cs="Times New Roman"/>
          <w:spacing w:val="0"/>
          <w:sz w:val="24"/>
          <w:szCs w:val="24"/>
          <w:lang w:eastAsia="en-US"/>
        </w:rPr>
        <w:t>опубликовано</w:t>
      </w:r>
      <w:r w:rsidRPr="00F1521E">
        <w:rPr>
          <w:rStyle w:val="FontStyle100"/>
          <w:rFonts w:ascii="Times New Roman" w:hAnsi="Times New Roman" w:cs="Times New Roman"/>
          <w:spacing w:val="0"/>
          <w:sz w:val="24"/>
          <w:szCs w:val="24"/>
          <w:lang w:val="en-US" w:eastAsia="en-US"/>
        </w:rPr>
        <w:t>)</w:t>
      </w:r>
      <w:r w:rsidR="00F1521E">
        <w:rPr>
          <w:rStyle w:val="FontStyle100"/>
          <w:rFonts w:ascii="Times New Roman" w:hAnsi="Times New Roman" w:cs="Times New Roman"/>
          <w:spacing w:val="0"/>
          <w:sz w:val="24"/>
          <w:szCs w:val="24"/>
          <w:lang w:val="en-US" w:eastAsia="en-US"/>
        </w:rPr>
        <w:t xml:space="preserve"> (</w:t>
      </w:r>
      <w:r w:rsidR="00F1521E" w:rsidRPr="00F1521E">
        <w:rPr>
          <w:rStyle w:val="FontStyle100"/>
          <w:rFonts w:ascii="Times New Roman" w:hAnsi="Times New Roman" w:cs="Times New Roman"/>
          <w:spacing w:val="0"/>
          <w:sz w:val="24"/>
          <w:szCs w:val="24"/>
          <w:lang w:val="en-US" w:eastAsia="en-US"/>
        </w:rPr>
        <w:t>Low-voltage electrical installations - Part 5: Selection and erection of electrical equipment - Erection of stationary secondary batteries.</w:t>
      </w:r>
      <w:r w:rsidR="00F1521E" w:rsidRPr="00F1521E">
        <w:rPr>
          <w:lang w:val="en-US"/>
        </w:rPr>
        <w:t xml:space="preserve"> </w:t>
      </w:r>
      <w:r w:rsidR="00F1521E" w:rsidRPr="00F1521E">
        <w:rPr>
          <w:rStyle w:val="FontStyle100"/>
          <w:rFonts w:ascii="Times New Roman" w:hAnsi="Times New Roman" w:cs="Times New Roman"/>
          <w:spacing w:val="0"/>
          <w:sz w:val="24"/>
          <w:szCs w:val="24"/>
          <w:lang w:val="en-US" w:eastAsia="en-US"/>
        </w:rPr>
        <w:t>Clause</w:t>
      </w:r>
      <w:r w:rsidR="00F1521E" w:rsidRPr="00760BE5">
        <w:rPr>
          <w:rStyle w:val="FontStyle100"/>
          <w:rFonts w:ascii="Times New Roman" w:hAnsi="Times New Roman" w:cs="Times New Roman"/>
          <w:spacing w:val="0"/>
          <w:sz w:val="24"/>
          <w:szCs w:val="24"/>
          <w:lang w:eastAsia="en-US"/>
        </w:rPr>
        <w:t xml:space="preserve"> 57: </w:t>
      </w:r>
      <w:r w:rsidR="00F1521E" w:rsidRPr="00F1521E">
        <w:rPr>
          <w:rStyle w:val="FontStyle100"/>
          <w:rFonts w:ascii="Times New Roman" w:hAnsi="Times New Roman" w:cs="Times New Roman"/>
          <w:spacing w:val="0"/>
          <w:sz w:val="24"/>
          <w:szCs w:val="24"/>
          <w:lang w:val="en-US" w:eastAsia="en-US"/>
        </w:rPr>
        <w:t>Stationary</w:t>
      </w:r>
      <w:r w:rsidR="00F1521E" w:rsidRPr="00760BE5">
        <w:rPr>
          <w:rStyle w:val="FontStyle100"/>
          <w:rFonts w:ascii="Times New Roman" w:hAnsi="Times New Roman" w:cs="Times New Roman"/>
          <w:spacing w:val="0"/>
          <w:sz w:val="24"/>
          <w:szCs w:val="24"/>
          <w:lang w:eastAsia="en-US"/>
        </w:rPr>
        <w:t xml:space="preserve"> </w:t>
      </w:r>
      <w:r w:rsidR="00F1521E" w:rsidRPr="00F1521E">
        <w:rPr>
          <w:rStyle w:val="FontStyle100"/>
          <w:rFonts w:ascii="Times New Roman" w:hAnsi="Times New Roman" w:cs="Times New Roman"/>
          <w:spacing w:val="0"/>
          <w:sz w:val="24"/>
          <w:szCs w:val="24"/>
          <w:lang w:val="en-US" w:eastAsia="en-US"/>
        </w:rPr>
        <w:t>secondary</w:t>
      </w:r>
      <w:r w:rsidR="00F1521E" w:rsidRPr="00760BE5">
        <w:rPr>
          <w:rStyle w:val="FontStyle100"/>
          <w:rFonts w:ascii="Times New Roman" w:hAnsi="Times New Roman" w:cs="Times New Roman"/>
          <w:spacing w:val="0"/>
          <w:sz w:val="24"/>
          <w:szCs w:val="24"/>
          <w:lang w:eastAsia="en-US"/>
        </w:rPr>
        <w:t xml:space="preserve"> </w:t>
      </w:r>
      <w:r w:rsidR="00F1521E" w:rsidRPr="00F1521E">
        <w:rPr>
          <w:rStyle w:val="FontStyle100"/>
          <w:rFonts w:ascii="Times New Roman" w:hAnsi="Times New Roman" w:cs="Times New Roman"/>
          <w:spacing w:val="0"/>
          <w:sz w:val="24"/>
          <w:szCs w:val="24"/>
          <w:lang w:val="en-US" w:eastAsia="en-US"/>
        </w:rPr>
        <w:t>batteries</w:t>
      </w:r>
      <w:r w:rsidR="00F1521E" w:rsidRPr="00760BE5">
        <w:rPr>
          <w:rStyle w:val="FontStyle100"/>
          <w:rFonts w:ascii="Times New Roman" w:hAnsi="Times New Roman" w:cs="Times New Roman"/>
          <w:spacing w:val="0"/>
          <w:sz w:val="24"/>
          <w:szCs w:val="24"/>
          <w:lang w:eastAsia="en-US"/>
        </w:rPr>
        <w:t>).</w:t>
      </w:r>
    </w:p>
    <w:p w14:paraId="3D73F919" w14:textId="67456CFE" w:rsidR="00CD06CA" w:rsidRPr="008D0068"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760BE5">
        <w:rPr>
          <w:rStyle w:val="FontStyle100"/>
          <w:rFonts w:ascii="Times New Roman" w:hAnsi="Times New Roman" w:cs="Times New Roman"/>
          <w:spacing w:val="0"/>
          <w:sz w:val="24"/>
          <w:szCs w:val="24"/>
          <w:lang w:eastAsia="en-US"/>
        </w:rPr>
        <w:t xml:space="preserve"> 60364-4-41, </w:t>
      </w:r>
      <w:r w:rsidRPr="00F1521E">
        <w:rPr>
          <w:rStyle w:val="FontStyle99"/>
          <w:rFonts w:ascii="Times New Roman" w:hAnsi="Times New Roman" w:cs="Times New Roman"/>
          <w:i w:val="0"/>
          <w:sz w:val="24"/>
          <w:szCs w:val="24"/>
          <w:lang w:eastAsia="en-US"/>
        </w:rPr>
        <w:t>Электроустановки</w:t>
      </w:r>
      <w:r w:rsidRPr="00760BE5">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низковольтные</w:t>
      </w:r>
      <w:r w:rsidRPr="00760BE5">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Часть</w:t>
      </w:r>
      <w:r w:rsidRPr="00760BE5">
        <w:rPr>
          <w:rStyle w:val="FontStyle99"/>
          <w:rFonts w:ascii="Times New Roman" w:hAnsi="Times New Roman" w:cs="Times New Roman"/>
          <w:i w:val="0"/>
          <w:sz w:val="24"/>
          <w:szCs w:val="24"/>
          <w:lang w:eastAsia="en-US"/>
        </w:rPr>
        <w:t xml:space="preserve"> 4-41. </w:t>
      </w:r>
      <w:r w:rsidRPr="00F1521E">
        <w:rPr>
          <w:rStyle w:val="FontStyle99"/>
          <w:rFonts w:ascii="Times New Roman" w:hAnsi="Times New Roman" w:cs="Times New Roman"/>
          <w:i w:val="0"/>
          <w:sz w:val="24"/>
          <w:szCs w:val="24"/>
          <w:lang w:eastAsia="en-US"/>
        </w:rPr>
        <w:t>Защита для обеспечения безопасности. Защита</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от</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поражения</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электрическим</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током</w:t>
      </w:r>
      <w:r w:rsidR="008D0068">
        <w:rPr>
          <w:rStyle w:val="FontStyle99"/>
          <w:rFonts w:ascii="Times New Roman" w:hAnsi="Times New Roman" w:cs="Times New Roman"/>
          <w:i w:val="0"/>
          <w:sz w:val="24"/>
          <w:szCs w:val="24"/>
          <w:lang w:val="en-US" w:eastAsia="en-US"/>
        </w:rPr>
        <w:t xml:space="preserve"> (</w:t>
      </w:r>
      <w:r w:rsidR="008D0068" w:rsidRPr="008D0068">
        <w:rPr>
          <w:rStyle w:val="FontStyle99"/>
          <w:rFonts w:ascii="Times New Roman" w:hAnsi="Times New Roman" w:cs="Times New Roman"/>
          <w:i w:val="0"/>
          <w:sz w:val="24"/>
          <w:szCs w:val="24"/>
          <w:lang w:val="en-US" w:eastAsia="en-US"/>
        </w:rPr>
        <w:t>Low-voltage electrical installations – Part 4-41: Protection for safety – Protection against electric shock</w:t>
      </w:r>
      <w:r w:rsidR="008D0068">
        <w:rPr>
          <w:rStyle w:val="FontStyle99"/>
          <w:rFonts w:ascii="Times New Roman" w:hAnsi="Times New Roman" w:cs="Times New Roman"/>
          <w:i w:val="0"/>
          <w:sz w:val="24"/>
          <w:szCs w:val="24"/>
          <w:lang w:val="en-US" w:eastAsia="en-US"/>
        </w:rPr>
        <w:t>)</w:t>
      </w:r>
      <w:r w:rsidRPr="008D0068">
        <w:rPr>
          <w:rStyle w:val="FontStyle99"/>
          <w:rFonts w:ascii="Times New Roman" w:hAnsi="Times New Roman" w:cs="Times New Roman"/>
          <w:i w:val="0"/>
          <w:sz w:val="24"/>
          <w:szCs w:val="24"/>
          <w:lang w:val="en-US" w:eastAsia="en-US"/>
        </w:rPr>
        <w:t>.</w:t>
      </w:r>
    </w:p>
    <w:p w14:paraId="2527F8F1" w14:textId="55AB082D" w:rsidR="00CD06CA" w:rsidRPr="008D0068" w:rsidRDefault="00CD06CA" w:rsidP="00EB5537">
      <w:pPr>
        <w:pStyle w:val="Style2"/>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60904 (все части</w:t>
      </w:r>
      <w:r w:rsidRPr="00F1521E">
        <w:rPr>
          <w:rStyle w:val="FontStyle99"/>
          <w:rFonts w:ascii="Times New Roman" w:hAnsi="Times New Roman" w:cs="Times New Roman"/>
          <w:i w:val="0"/>
          <w:sz w:val="24"/>
          <w:szCs w:val="24"/>
        </w:rPr>
        <w:t xml:space="preserve">), </w:t>
      </w:r>
      <w:r w:rsidRPr="00F1521E">
        <w:rPr>
          <w:rStyle w:val="FontStyle99"/>
          <w:rFonts w:ascii="Times New Roman" w:hAnsi="Times New Roman" w:cs="Times New Roman"/>
          <w:i w:val="0"/>
          <w:sz w:val="24"/>
          <w:szCs w:val="24"/>
          <w:lang w:eastAsia="en-US"/>
        </w:rPr>
        <w:t>Приборы фотоэлектрические</w:t>
      </w:r>
      <w:r w:rsidR="008D0068" w:rsidRPr="008D0068">
        <w:rPr>
          <w:rStyle w:val="FontStyle99"/>
          <w:rFonts w:ascii="Times New Roman" w:hAnsi="Times New Roman" w:cs="Times New Roman"/>
          <w:i w:val="0"/>
          <w:sz w:val="24"/>
          <w:szCs w:val="24"/>
          <w:lang w:eastAsia="en-US"/>
        </w:rPr>
        <w:t xml:space="preserve"> (</w:t>
      </w:r>
      <w:r w:rsidR="008D0068">
        <w:rPr>
          <w:rStyle w:val="FontStyle99"/>
          <w:rFonts w:ascii="Times New Roman" w:hAnsi="Times New Roman" w:cs="Times New Roman"/>
          <w:i w:val="0"/>
          <w:sz w:val="24"/>
          <w:szCs w:val="24"/>
          <w:lang w:val="en-US" w:eastAsia="en-US"/>
        </w:rPr>
        <w:t>Photovoltaic</w:t>
      </w:r>
      <w:r w:rsidR="008D0068" w:rsidRPr="008D0068">
        <w:rPr>
          <w:rStyle w:val="FontStyle99"/>
          <w:rFonts w:ascii="Times New Roman" w:hAnsi="Times New Roman" w:cs="Times New Roman"/>
          <w:i w:val="0"/>
          <w:sz w:val="24"/>
          <w:szCs w:val="24"/>
          <w:lang w:eastAsia="en-US"/>
        </w:rPr>
        <w:t xml:space="preserve"> </w:t>
      </w:r>
      <w:r w:rsidR="008D0068">
        <w:rPr>
          <w:rStyle w:val="FontStyle99"/>
          <w:rFonts w:ascii="Times New Roman" w:hAnsi="Times New Roman" w:cs="Times New Roman"/>
          <w:i w:val="0"/>
          <w:sz w:val="24"/>
          <w:szCs w:val="24"/>
          <w:lang w:val="en-US" w:eastAsia="en-US"/>
        </w:rPr>
        <w:t>devices</w:t>
      </w:r>
      <w:r w:rsidR="008D0068" w:rsidRPr="008D0068">
        <w:rPr>
          <w:rStyle w:val="FontStyle99"/>
          <w:rFonts w:ascii="Times New Roman" w:hAnsi="Times New Roman" w:cs="Times New Roman"/>
          <w:i w:val="0"/>
          <w:sz w:val="24"/>
          <w:szCs w:val="24"/>
          <w:lang w:eastAsia="en-US"/>
        </w:rPr>
        <w:t>).</w:t>
      </w:r>
    </w:p>
    <w:p w14:paraId="09860C9F" w14:textId="2E3FD105" w:rsidR="00CD06CA" w:rsidRPr="008D0068"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61140, </w:t>
      </w:r>
      <w:r w:rsidRPr="00F1521E">
        <w:rPr>
          <w:rStyle w:val="FontStyle99"/>
          <w:rFonts w:ascii="Times New Roman" w:hAnsi="Times New Roman" w:cs="Times New Roman"/>
          <w:i w:val="0"/>
          <w:sz w:val="24"/>
          <w:szCs w:val="24"/>
          <w:lang w:eastAsia="en-US"/>
        </w:rPr>
        <w:t>Защита от электрического удара. Общие</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положения</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для</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установок</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w:t>
      </w:r>
      <w:r w:rsidRPr="008D0068">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оборудования</w:t>
      </w:r>
      <w:r w:rsidR="008D0068" w:rsidRPr="008D0068">
        <w:rPr>
          <w:rStyle w:val="FontStyle99"/>
          <w:rFonts w:ascii="Times New Roman" w:hAnsi="Times New Roman" w:cs="Times New Roman"/>
          <w:i w:val="0"/>
          <w:sz w:val="24"/>
          <w:szCs w:val="24"/>
          <w:lang w:val="en-US" w:eastAsia="en-US"/>
        </w:rPr>
        <w:t xml:space="preserve"> (Protection against electric shock - Common aspects</w:t>
      </w:r>
      <w:r w:rsidR="008D0068">
        <w:rPr>
          <w:rStyle w:val="FontStyle99"/>
          <w:rFonts w:ascii="Times New Roman" w:hAnsi="Times New Roman" w:cs="Times New Roman"/>
          <w:i w:val="0"/>
          <w:sz w:val="24"/>
          <w:szCs w:val="24"/>
          <w:lang w:val="en-US" w:eastAsia="en-US"/>
        </w:rPr>
        <w:t xml:space="preserve"> for installation and equipment</w:t>
      </w:r>
      <w:r w:rsidR="008D0068" w:rsidRPr="008D0068">
        <w:rPr>
          <w:rStyle w:val="FontStyle99"/>
          <w:rFonts w:ascii="Times New Roman" w:hAnsi="Times New Roman" w:cs="Times New Roman"/>
          <w:i w:val="0"/>
          <w:sz w:val="24"/>
          <w:szCs w:val="24"/>
          <w:lang w:val="en-US" w:eastAsia="en-US"/>
        </w:rPr>
        <w:t>)</w:t>
      </w:r>
      <w:r w:rsidR="008D0068">
        <w:rPr>
          <w:rStyle w:val="FontStyle99"/>
          <w:rFonts w:ascii="Times New Roman" w:hAnsi="Times New Roman" w:cs="Times New Roman"/>
          <w:i w:val="0"/>
          <w:sz w:val="24"/>
          <w:szCs w:val="24"/>
          <w:lang w:val="en-US" w:eastAsia="en-US"/>
        </w:rPr>
        <w:t>.</w:t>
      </w:r>
    </w:p>
    <w:p w14:paraId="769EE5C8" w14:textId="23C1D264" w:rsidR="00CD06CA" w:rsidRPr="00C76B9D"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61201, </w:t>
      </w:r>
      <w:r w:rsidRPr="00F1521E">
        <w:rPr>
          <w:rStyle w:val="FontStyle99"/>
          <w:rFonts w:ascii="Times New Roman" w:hAnsi="Times New Roman" w:cs="Times New Roman"/>
          <w:i w:val="0"/>
          <w:sz w:val="24"/>
          <w:szCs w:val="24"/>
          <w:lang w:eastAsia="en-US"/>
        </w:rPr>
        <w:t>Использование обычных пределов напряжения прикосновения. Руководство</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по</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применению</w:t>
      </w:r>
      <w:r w:rsidR="00C76B9D">
        <w:rPr>
          <w:rStyle w:val="FontStyle99"/>
          <w:rFonts w:ascii="Times New Roman" w:hAnsi="Times New Roman" w:cs="Times New Roman"/>
          <w:i w:val="0"/>
          <w:sz w:val="24"/>
          <w:szCs w:val="24"/>
          <w:lang w:val="en-US" w:eastAsia="en-US"/>
        </w:rPr>
        <w:t xml:space="preserve"> (</w:t>
      </w:r>
      <w:r w:rsidR="00C76B9D" w:rsidRPr="00C76B9D">
        <w:rPr>
          <w:rStyle w:val="FontStyle99"/>
          <w:rFonts w:ascii="Times New Roman" w:hAnsi="Times New Roman" w:cs="Times New Roman"/>
          <w:i w:val="0"/>
          <w:sz w:val="24"/>
          <w:szCs w:val="24"/>
          <w:lang w:val="en-US" w:eastAsia="en-US"/>
        </w:rPr>
        <w:t>Use of conventional touch voltage limits - Application guide</w:t>
      </w:r>
      <w:r w:rsidR="00C76B9D">
        <w:rPr>
          <w:rStyle w:val="FontStyle99"/>
          <w:rFonts w:ascii="Times New Roman" w:hAnsi="Times New Roman" w:cs="Times New Roman"/>
          <w:i w:val="0"/>
          <w:sz w:val="24"/>
          <w:szCs w:val="24"/>
          <w:lang w:val="en-US" w:eastAsia="en-US"/>
        </w:rPr>
        <w:t>).</w:t>
      </w:r>
    </w:p>
    <w:p w14:paraId="48E2286F" w14:textId="3A2F8F4D" w:rsidR="00CD06CA" w:rsidRPr="00C76B9D"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61427-2, </w:t>
      </w:r>
      <w:r w:rsidRPr="00F1521E">
        <w:rPr>
          <w:rStyle w:val="FontStyle99"/>
          <w:rFonts w:ascii="Times New Roman" w:hAnsi="Times New Roman" w:cs="Times New Roman"/>
          <w:i w:val="0"/>
          <w:sz w:val="24"/>
          <w:szCs w:val="24"/>
          <w:lang w:eastAsia="en-US"/>
        </w:rPr>
        <w:t>Элементы вторичные и аккумуляторные батареи для возобновляемого аккумулирования энергии. Общие</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требования</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методы</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испытания</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Часть</w:t>
      </w:r>
      <w:r w:rsidRPr="00ED34FA">
        <w:rPr>
          <w:rStyle w:val="FontStyle99"/>
          <w:rFonts w:ascii="Times New Roman" w:hAnsi="Times New Roman" w:cs="Times New Roman"/>
          <w:i w:val="0"/>
          <w:sz w:val="24"/>
          <w:szCs w:val="24"/>
          <w:lang w:val="en-US" w:eastAsia="en-US"/>
        </w:rPr>
        <w:t xml:space="preserve"> 2. </w:t>
      </w:r>
      <w:r w:rsidRPr="00F1521E">
        <w:rPr>
          <w:rStyle w:val="FontStyle99"/>
          <w:rFonts w:ascii="Times New Roman" w:hAnsi="Times New Roman" w:cs="Times New Roman"/>
          <w:i w:val="0"/>
          <w:sz w:val="24"/>
          <w:szCs w:val="24"/>
          <w:lang w:eastAsia="en-US"/>
        </w:rPr>
        <w:t>Применение</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для</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накопления</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энергии</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в</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электрической</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сети</w:t>
      </w:r>
      <w:r w:rsidR="00C76B9D">
        <w:rPr>
          <w:rStyle w:val="FontStyle99"/>
          <w:rFonts w:ascii="Times New Roman" w:hAnsi="Times New Roman" w:cs="Times New Roman"/>
          <w:i w:val="0"/>
          <w:sz w:val="24"/>
          <w:szCs w:val="24"/>
          <w:lang w:val="en-US" w:eastAsia="en-US"/>
        </w:rPr>
        <w:t xml:space="preserve"> (</w:t>
      </w:r>
      <w:r w:rsidR="00C76B9D" w:rsidRPr="00C76B9D">
        <w:rPr>
          <w:rStyle w:val="FontStyle99"/>
          <w:rFonts w:ascii="Times New Roman" w:hAnsi="Times New Roman" w:cs="Times New Roman"/>
          <w:i w:val="0"/>
          <w:sz w:val="24"/>
          <w:szCs w:val="24"/>
          <w:lang w:val="en-US" w:eastAsia="en-US"/>
        </w:rPr>
        <w:t>Secondary cells and batteries for renewable energy storage - General requirements and methods of test - Part 2: On-grid applications</w:t>
      </w:r>
      <w:r w:rsidR="00C76B9D">
        <w:rPr>
          <w:rStyle w:val="FontStyle99"/>
          <w:rFonts w:ascii="Times New Roman" w:hAnsi="Times New Roman" w:cs="Times New Roman"/>
          <w:i w:val="0"/>
          <w:sz w:val="24"/>
          <w:szCs w:val="24"/>
          <w:lang w:val="en-US" w:eastAsia="en-US"/>
        </w:rPr>
        <w:t>).</w:t>
      </w:r>
    </w:p>
    <w:p w14:paraId="2736110E" w14:textId="18B97F6A" w:rsidR="00CD06CA" w:rsidRPr="00C76B9D"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61643-12, </w:t>
      </w:r>
      <w:r w:rsidRPr="00F1521E">
        <w:rPr>
          <w:rStyle w:val="FontStyle99"/>
          <w:rFonts w:ascii="Times New Roman" w:hAnsi="Times New Roman" w:cs="Times New Roman"/>
          <w:i w:val="0"/>
          <w:sz w:val="24"/>
          <w:szCs w:val="24"/>
          <w:lang w:eastAsia="en-US"/>
        </w:rPr>
        <w:t>Устройства защиты от импульсных перенапряжений низковольтные. Часть 12: Устройства защиты от импульсных перенапряжений в низковольтных силовых распределительных системах. Выбор</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принципы</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применения</w:t>
      </w:r>
      <w:r w:rsidR="00C76B9D">
        <w:rPr>
          <w:rStyle w:val="FontStyle99"/>
          <w:rFonts w:ascii="Times New Roman" w:hAnsi="Times New Roman" w:cs="Times New Roman"/>
          <w:i w:val="0"/>
          <w:sz w:val="24"/>
          <w:szCs w:val="24"/>
          <w:lang w:val="en-US" w:eastAsia="en-US"/>
        </w:rPr>
        <w:t xml:space="preserve"> (</w:t>
      </w:r>
      <w:r w:rsidR="00C76B9D" w:rsidRPr="00C76B9D">
        <w:rPr>
          <w:rStyle w:val="FontStyle99"/>
          <w:rFonts w:ascii="Times New Roman" w:hAnsi="Times New Roman" w:cs="Times New Roman"/>
          <w:i w:val="0"/>
          <w:sz w:val="24"/>
          <w:szCs w:val="24"/>
          <w:lang w:val="en-US" w:eastAsia="en-US"/>
        </w:rPr>
        <w:t>Low-voltage surge protective devices - Part 12: Surge protective devices connected to low-voltage power systems - Selection and application principles</w:t>
      </w:r>
      <w:r w:rsidR="00C76B9D">
        <w:rPr>
          <w:rStyle w:val="FontStyle99"/>
          <w:rFonts w:ascii="Times New Roman" w:hAnsi="Times New Roman" w:cs="Times New Roman"/>
          <w:i w:val="0"/>
          <w:sz w:val="24"/>
          <w:szCs w:val="24"/>
          <w:lang w:val="en-US" w:eastAsia="en-US"/>
        </w:rPr>
        <w:t>).</w:t>
      </w:r>
    </w:p>
    <w:p w14:paraId="6038FAAF" w14:textId="0E2B89E9" w:rsidR="00CD06CA" w:rsidRPr="00C76B9D"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61683, </w:t>
      </w:r>
      <w:r w:rsidRPr="00F1521E">
        <w:rPr>
          <w:rStyle w:val="FontStyle99"/>
          <w:rFonts w:ascii="Times New Roman" w:hAnsi="Times New Roman" w:cs="Times New Roman"/>
          <w:i w:val="0"/>
          <w:sz w:val="24"/>
          <w:szCs w:val="24"/>
          <w:lang w:eastAsia="en-US"/>
        </w:rPr>
        <w:t>Системы фотоэлектрические. Источники стабилизированного питания. Методика</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измерения</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эффективности</w:t>
      </w:r>
      <w:r w:rsidR="00C76B9D">
        <w:rPr>
          <w:rStyle w:val="FontStyle99"/>
          <w:rFonts w:ascii="Times New Roman" w:hAnsi="Times New Roman" w:cs="Times New Roman"/>
          <w:i w:val="0"/>
          <w:sz w:val="24"/>
          <w:szCs w:val="24"/>
          <w:lang w:val="en-US" w:eastAsia="en-US"/>
        </w:rPr>
        <w:t xml:space="preserve"> (</w:t>
      </w:r>
      <w:r w:rsidR="00C76B9D" w:rsidRPr="00C76B9D">
        <w:rPr>
          <w:rStyle w:val="FontStyle99"/>
          <w:rFonts w:ascii="Times New Roman" w:hAnsi="Times New Roman" w:cs="Times New Roman"/>
          <w:i w:val="0"/>
          <w:sz w:val="24"/>
          <w:szCs w:val="24"/>
          <w:lang w:val="en-US" w:eastAsia="en-US"/>
        </w:rPr>
        <w:t>Photovoltaic systems - Power conditioners - Procedure for measuring efficiency</w:t>
      </w:r>
      <w:r w:rsidR="00C76B9D">
        <w:rPr>
          <w:rStyle w:val="FontStyle99"/>
          <w:rFonts w:ascii="Times New Roman" w:hAnsi="Times New Roman" w:cs="Times New Roman"/>
          <w:i w:val="0"/>
          <w:sz w:val="24"/>
          <w:szCs w:val="24"/>
          <w:lang w:val="en-US" w:eastAsia="en-US"/>
        </w:rPr>
        <w:t>).</w:t>
      </w:r>
    </w:p>
    <w:p w14:paraId="04F5F90C" w14:textId="20563C8F" w:rsidR="00CD06CA" w:rsidRPr="00C76B9D"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ED34FA">
        <w:rPr>
          <w:rStyle w:val="FontStyle100"/>
          <w:rFonts w:ascii="Times New Roman" w:hAnsi="Times New Roman" w:cs="Times New Roman"/>
          <w:spacing w:val="0"/>
          <w:sz w:val="24"/>
          <w:szCs w:val="24"/>
          <w:lang w:val="en-US" w:eastAsia="en-US"/>
        </w:rPr>
        <w:t xml:space="preserve"> 61727, </w:t>
      </w:r>
      <w:r w:rsidRPr="00F1521E">
        <w:rPr>
          <w:rStyle w:val="FontStyle99"/>
          <w:rFonts w:ascii="Times New Roman" w:hAnsi="Times New Roman" w:cs="Times New Roman"/>
          <w:i w:val="0"/>
          <w:sz w:val="24"/>
          <w:szCs w:val="24"/>
          <w:lang w:eastAsia="en-US"/>
        </w:rPr>
        <w:t>Системы</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фотоэлектрические</w:t>
      </w:r>
      <w:r w:rsidRPr="00ED34FA">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Характеристики</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вспомогательного</w:t>
      </w:r>
      <w:r w:rsidRPr="00C76B9D">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интерфейса</w:t>
      </w:r>
      <w:r w:rsidR="00C76B9D">
        <w:rPr>
          <w:rStyle w:val="FontStyle99"/>
          <w:rFonts w:ascii="Times New Roman" w:hAnsi="Times New Roman" w:cs="Times New Roman"/>
          <w:i w:val="0"/>
          <w:sz w:val="24"/>
          <w:szCs w:val="24"/>
          <w:lang w:val="en-US" w:eastAsia="en-US"/>
        </w:rPr>
        <w:t xml:space="preserve"> (</w:t>
      </w:r>
      <w:r w:rsidR="00C76B9D" w:rsidRPr="00C76B9D">
        <w:rPr>
          <w:rStyle w:val="FontStyle99"/>
          <w:rFonts w:ascii="Times New Roman" w:hAnsi="Times New Roman" w:cs="Times New Roman"/>
          <w:i w:val="0"/>
          <w:sz w:val="24"/>
          <w:szCs w:val="24"/>
          <w:lang w:val="en-US" w:eastAsia="en-US"/>
        </w:rPr>
        <w:t>Photovoltaic (PV) systems - Characteristics of the utility interface</w:t>
      </w:r>
      <w:r w:rsidR="00C76B9D">
        <w:rPr>
          <w:rStyle w:val="FontStyle99"/>
          <w:rFonts w:ascii="Times New Roman" w:hAnsi="Times New Roman" w:cs="Times New Roman"/>
          <w:i w:val="0"/>
          <w:sz w:val="24"/>
          <w:szCs w:val="24"/>
          <w:lang w:val="en-US" w:eastAsia="en-US"/>
        </w:rPr>
        <w:t>).</w:t>
      </w:r>
    </w:p>
    <w:p w14:paraId="6B60034B" w14:textId="77DFFBA5" w:rsidR="00CD06CA" w:rsidRPr="00ED34FA"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61730 (все части), </w:t>
      </w:r>
      <w:r w:rsidRPr="00F1521E">
        <w:rPr>
          <w:rStyle w:val="FontStyle99"/>
          <w:rFonts w:ascii="Times New Roman" w:hAnsi="Times New Roman" w:cs="Times New Roman"/>
          <w:i w:val="0"/>
          <w:sz w:val="24"/>
          <w:szCs w:val="24"/>
          <w:lang w:eastAsia="en-US"/>
        </w:rPr>
        <w:t>Модули фотоэлектрические. Оценка</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безопасности</w:t>
      </w:r>
      <w:r w:rsidR="00C76B9D" w:rsidRPr="00ED34FA">
        <w:rPr>
          <w:rStyle w:val="FontStyle99"/>
          <w:rFonts w:ascii="Times New Roman" w:hAnsi="Times New Roman" w:cs="Times New Roman"/>
          <w:i w:val="0"/>
          <w:sz w:val="24"/>
          <w:szCs w:val="24"/>
          <w:lang w:eastAsia="en-US"/>
        </w:rPr>
        <w:t xml:space="preserve"> (</w:t>
      </w:r>
      <w:r w:rsidR="00C76B9D" w:rsidRPr="00C76B9D">
        <w:rPr>
          <w:rStyle w:val="FontStyle99"/>
          <w:rFonts w:ascii="Times New Roman" w:hAnsi="Times New Roman" w:cs="Times New Roman"/>
          <w:i w:val="0"/>
          <w:sz w:val="24"/>
          <w:szCs w:val="24"/>
          <w:lang w:val="en-US" w:eastAsia="en-US"/>
        </w:rPr>
        <w:t>Photovoltaic</w:t>
      </w:r>
      <w:r w:rsidR="00C76B9D" w:rsidRPr="00ED34FA">
        <w:rPr>
          <w:rStyle w:val="FontStyle99"/>
          <w:rFonts w:ascii="Times New Roman" w:hAnsi="Times New Roman" w:cs="Times New Roman"/>
          <w:i w:val="0"/>
          <w:sz w:val="24"/>
          <w:szCs w:val="24"/>
          <w:lang w:eastAsia="en-US"/>
        </w:rPr>
        <w:t xml:space="preserve"> (</w:t>
      </w:r>
      <w:r w:rsidR="00C76B9D" w:rsidRPr="00C76B9D">
        <w:rPr>
          <w:rStyle w:val="FontStyle99"/>
          <w:rFonts w:ascii="Times New Roman" w:hAnsi="Times New Roman" w:cs="Times New Roman"/>
          <w:i w:val="0"/>
          <w:sz w:val="24"/>
          <w:szCs w:val="24"/>
          <w:lang w:val="en-US" w:eastAsia="en-US"/>
        </w:rPr>
        <w:t>PV</w:t>
      </w:r>
      <w:r w:rsidR="00C76B9D" w:rsidRPr="00ED34FA">
        <w:rPr>
          <w:rStyle w:val="FontStyle99"/>
          <w:rFonts w:ascii="Times New Roman" w:hAnsi="Times New Roman" w:cs="Times New Roman"/>
          <w:i w:val="0"/>
          <w:sz w:val="24"/>
          <w:szCs w:val="24"/>
          <w:lang w:eastAsia="en-US"/>
        </w:rPr>
        <w:t xml:space="preserve">) </w:t>
      </w:r>
      <w:r w:rsidR="00C76B9D" w:rsidRPr="00C76B9D">
        <w:rPr>
          <w:rStyle w:val="FontStyle99"/>
          <w:rFonts w:ascii="Times New Roman" w:hAnsi="Times New Roman" w:cs="Times New Roman"/>
          <w:i w:val="0"/>
          <w:sz w:val="24"/>
          <w:szCs w:val="24"/>
          <w:lang w:val="en-US" w:eastAsia="en-US"/>
        </w:rPr>
        <w:t>module</w:t>
      </w:r>
      <w:r w:rsidR="00C76B9D" w:rsidRPr="00ED34FA">
        <w:rPr>
          <w:rStyle w:val="FontStyle99"/>
          <w:rFonts w:ascii="Times New Roman" w:hAnsi="Times New Roman" w:cs="Times New Roman"/>
          <w:i w:val="0"/>
          <w:sz w:val="24"/>
          <w:szCs w:val="24"/>
          <w:lang w:eastAsia="en-US"/>
        </w:rPr>
        <w:t xml:space="preserve">. </w:t>
      </w:r>
      <w:r w:rsidR="00C76B9D">
        <w:rPr>
          <w:rStyle w:val="FontStyle99"/>
          <w:rFonts w:ascii="Times New Roman" w:hAnsi="Times New Roman" w:cs="Times New Roman"/>
          <w:i w:val="0"/>
          <w:sz w:val="24"/>
          <w:szCs w:val="24"/>
          <w:lang w:val="en-US" w:eastAsia="en-US"/>
        </w:rPr>
        <w:t>S</w:t>
      </w:r>
      <w:r w:rsidR="00C76B9D" w:rsidRPr="00C76B9D">
        <w:rPr>
          <w:rStyle w:val="FontStyle99"/>
          <w:rFonts w:ascii="Times New Roman" w:hAnsi="Times New Roman" w:cs="Times New Roman"/>
          <w:i w:val="0"/>
          <w:sz w:val="24"/>
          <w:szCs w:val="24"/>
          <w:lang w:val="en-US" w:eastAsia="en-US"/>
        </w:rPr>
        <w:t>afety</w:t>
      </w:r>
      <w:r w:rsidR="00C76B9D" w:rsidRPr="00ED34FA">
        <w:rPr>
          <w:rStyle w:val="FontStyle99"/>
          <w:rFonts w:ascii="Times New Roman" w:hAnsi="Times New Roman" w:cs="Times New Roman"/>
          <w:i w:val="0"/>
          <w:sz w:val="24"/>
          <w:szCs w:val="24"/>
          <w:lang w:eastAsia="en-US"/>
        </w:rPr>
        <w:t xml:space="preserve"> </w:t>
      </w:r>
      <w:r w:rsidR="00C76B9D">
        <w:rPr>
          <w:rStyle w:val="FontStyle99"/>
          <w:rFonts w:ascii="Times New Roman" w:hAnsi="Times New Roman" w:cs="Times New Roman"/>
          <w:i w:val="0"/>
          <w:sz w:val="24"/>
          <w:szCs w:val="24"/>
          <w:lang w:val="en-US" w:eastAsia="en-US"/>
        </w:rPr>
        <w:t>q</w:t>
      </w:r>
      <w:r w:rsidR="00C76B9D" w:rsidRPr="00C76B9D">
        <w:rPr>
          <w:rStyle w:val="FontStyle99"/>
          <w:rFonts w:ascii="Times New Roman" w:hAnsi="Times New Roman" w:cs="Times New Roman"/>
          <w:i w:val="0"/>
          <w:sz w:val="24"/>
          <w:szCs w:val="24"/>
          <w:lang w:val="en-US" w:eastAsia="en-US"/>
        </w:rPr>
        <w:t>ualification</w:t>
      </w:r>
      <w:r w:rsidR="00C76B9D" w:rsidRPr="00ED34FA">
        <w:rPr>
          <w:rStyle w:val="FontStyle99"/>
          <w:rFonts w:ascii="Times New Roman" w:hAnsi="Times New Roman" w:cs="Times New Roman"/>
          <w:i w:val="0"/>
          <w:sz w:val="24"/>
          <w:szCs w:val="24"/>
          <w:lang w:eastAsia="en-US"/>
        </w:rPr>
        <w:t>)</w:t>
      </w:r>
      <w:r w:rsidRPr="00ED34FA">
        <w:rPr>
          <w:rStyle w:val="FontStyle99"/>
          <w:rFonts w:ascii="Times New Roman" w:hAnsi="Times New Roman" w:cs="Times New Roman"/>
          <w:i w:val="0"/>
          <w:sz w:val="24"/>
          <w:szCs w:val="24"/>
          <w:lang w:eastAsia="en-US"/>
        </w:rPr>
        <w:t>.</w:t>
      </w:r>
    </w:p>
    <w:p w14:paraId="5D6B4E74" w14:textId="6FC000F1" w:rsidR="00CD06CA" w:rsidRPr="00ED34FA"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61829, </w:t>
      </w:r>
      <w:r w:rsidRPr="00F1521E">
        <w:rPr>
          <w:rStyle w:val="FontStyle99"/>
          <w:rFonts w:ascii="Times New Roman" w:hAnsi="Times New Roman" w:cs="Times New Roman"/>
          <w:i w:val="0"/>
          <w:sz w:val="24"/>
          <w:szCs w:val="24"/>
          <w:lang w:eastAsia="en-US"/>
        </w:rPr>
        <w:t>Батареи фотоэлектрические. Измерение</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вольт</w:t>
      </w:r>
      <w:r w:rsidRPr="00ED34FA">
        <w:rPr>
          <w:rStyle w:val="FontStyle99"/>
          <w:rFonts w:ascii="Times New Roman" w:hAnsi="Times New Roman" w:cs="Times New Roman"/>
          <w:i w:val="0"/>
          <w:sz w:val="24"/>
          <w:szCs w:val="24"/>
          <w:lang w:eastAsia="en-US"/>
        </w:rPr>
        <w:t>-</w:t>
      </w:r>
      <w:r w:rsidRPr="00F1521E">
        <w:rPr>
          <w:rStyle w:val="FontStyle99"/>
          <w:rFonts w:ascii="Times New Roman" w:hAnsi="Times New Roman" w:cs="Times New Roman"/>
          <w:i w:val="0"/>
          <w:sz w:val="24"/>
          <w:szCs w:val="24"/>
          <w:lang w:eastAsia="en-US"/>
        </w:rPr>
        <w:t>амперных</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характеристик</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в</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натурных</w:t>
      </w:r>
      <w:r w:rsidRPr="00ED34FA">
        <w:rPr>
          <w:rStyle w:val="FontStyle99"/>
          <w:rFonts w:ascii="Times New Roman" w:hAnsi="Times New Roman" w:cs="Times New Roman"/>
          <w:i w:val="0"/>
          <w:sz w:val="24"/>
          <w:szCs w:val="24"/>
          <w:lang w:eastAsia="en-US"/>
        </w:rPr>
        <w:t xml:space="preserve"> </w:t>
      </w:r>
      <w:r w:rsidRPr="00F1521E">
        <w:rPr>
          <w:rStyle w:val="FontStyle99"/>
          <w:rFonts w:ascii="Times New Roman" w:hAnsi="Times New Roman" w:cs="Times New Roman"/>
          <w:i w:val="0"/>
          <w:sz w:val="24"/>
          <w:szCs w:val="24"/>
          <w:lang w:eastAsia="en-US"/>
        </w:rPr>
        <w:t>условиях</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Photovoltaic</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PV</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array</w:t>
      </w:r>
      <w:r w:rsidR="00C81EFE" w:rsidRPr="00ED34FA">
        <w:rPr>
          <w:rStyle w:val="FontStyle99"/>
          <w:rFonts w:ascii="Times New Roman" w:hAnsi="Times New Roman" w:cs="Times New Roman"/>
          <w:i w:val="0"/>
          <w:sz w:val="24"/>
          <w:szCs w:val="24"/>
          <w:lang w:eastAsia="en-US"/>
        </w:rPr>
        <w:t xml:space="preserve"> - </w:t>
      </w:r>
      <w:r w:rsidR="00C81EFE" w:rsidRPr="00C81EFE">
        <w:rPr>
          <w:rStyle w:val="FontStyle99"/>
          <w:rFonts w:ascii="Times New Roman" w:hAnsi="Times New Roman" w:cs="Times New Roman"/>
          <w:i w:val="0"/>
          <w:sz w:val="24"/>
          <w:szCs w:val="24"/>
          <w:lang w:val="en-US" w:eastAsia="en-US"/>
        </w:rPr>
        <w:t>On</w:t>
      </w:r>
      <w:r w:rsidR="00C81EFE" w:rsidRPr="00ED34FA">
        <w:rPr>
          <w:rStyle w:val="FontStyle99"/>
          <w:rFonts w:ascii="Times New Roman" w:hAnsi="Times New Roman" w:cs="Times New Roman"/>
          <w:i w:val="0"/>
          <w:sz w:val="24"/>
          <w:szCs w:val="24"/>
          <w:lang w:eastAsia="en-US"/>
        </w:rPr>
        <w:t>-</w:t>
      </w:r>
      <w:r w:rsidR="00C81EFE" w:rsidRPr="00C81EFE">
        <w:rPr>
          <w:rStyle w:val="FontStyle99"/>
          <w:rFonts w:ascii="Times New Roman" w:hAnsi="Times New Roman" w:cs="Times New Roman"/>
          <w:i w:val="0"/>
          <w:sz w:val="24"/>
          <w:szCs w:val="24"/>
          <w:lang w:val="en-US" w:eastAsia="en-US"/>
        </w:rPr>
        <w:t>site</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measurement</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of</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current</w:t>
      </w:r>
      <w:r w:rsidR="00C81EFE" w:rsidRPr="00ED34FA">
        <w:rPr>
          <w:rStyle w:val="FontStyle99"/>
          <w:rFonts w:ascii="Times New Roman" w:hAnsi="Times New Roman" w:cs="Times New Roman"/>
          <w:i w:val="0"/>
          <w:sz w:val="24"/>
          <w:szCs w:val="24"/>
          <w:lang w:eastAsia="en-US"/>
        </w:rPr>
        <w:t>-</w:t>
      </w:r>
      <w:r w:rsidR="00C81EFE" w:rsidRPr="00C81EFE">
        <w:rPr>
          <w:rStyle w:val="FontStyle99"/>
          <w:rFonts w:ascii="Times New Roman" w:hAnsi="Times New Roman" w:cs="Times New Roman"/>
          <w:i w:val="0"/>
          <w:sz w:val="24"/>
          <w:szCs w:val="24"/>
          <w:lang w:val="en-US" w:eastAsia="en-US"/>
        </w:rPr>
        <w:t>voltage</w:t>
      </w:r>
      <w:r w:rsidR="00C81EFE" w:rsidRPr="00ED34FA">
        <w:rPr>
          <w:rStyle w:val="FontStyle99"/>
          <w:rFonts w:ascii="Times New Roman" w:hAnsi="Times New Roman" w:cs="Times New Roman"/>
          <w:i w:val="0"/>
          <w:sz w:val="24"/>
          <w:szCs w:val="24"/>
          <w:lang w:eastAsia="en-US"/>
        </w:rPr>
        <w:t xml:space="preserve"> </w:t>
      </w:r>
      <w:r w:rsidR="00C81EFE" w:rsidRPr="00C81EFE">
        <w:rPr>
          <w:rStyle w:val="FontStyle99"/>
          <w:rFonts w:ascii="Times New Roman" w:hAnsi="Times New Roman" w:cs="Times New Roman"/>
          <w:i w:val="0"/>
          <w:sz w:val="24"/>
          <w:szCs w:val="24"/>
          <w:lang w:val="en-US" w:eastAsia="en-US"/>
        </w:rPr>
        <w:t>characteristics</w:t>
      </w:r>
      <w:r w:rsidR="00C81EFE" w:rsidRPr="00ED34FA">
        <w:rPr>
          <w:rStyle w:val="FontStyle99"/>
          <w:rFonts w:ascii="Times New Roman" w:hAnsi="Times New Roman" w:cs="Times New Roman"/>
          <w:i w:val="0"/>
          <w:sz w:val="24"/>
          <w:szCs w:val="24"/>
          <w:lang w:eastAsia="en-US"/>
        </w:rPr>
        <w:t>).</w:t>
      </w:r>
    </w:p>
    <w:p w14:paraId="78AD9BDE" w14:textId="0CC0CC0C" w:rsidR="00CD06CA" w:rsidRPr="00D37435"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62093, </w:t>
      </w:r>
      <w:r w:rsidRPr="00F1521E">
        <w:rPr>
          <w:rStyle w:val="FontStyle99"/>
          <w:rFonts w:ascii="Times New Roman" w:hAnsi="Times New Roman" w:cs="Times New Roman"/>
          <w:i w:val="0"/>
          <w:sz w:val="24"/>
          <w:szCs w:val="24"/>
          <w:lang w:eastAsia="en-US"/>
        </w:rPr>
        <w:t>Компоненты равновесия фотоэлектрических систем. Определение</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природных</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сред</w:t>
      </w:r>
      <w:r w:rsidR="00D37435">
        <w:rPr>
          <w:rStyle w:val="FontStyle99"/>
          <w:rFonts w:ascii="Times New Roman" w:hAnsi="Times New Roman" w:cs="Times New Roman"/>
          <w:i w:val="0"/>
          <w:sz w:val="24"/>
          <w:szCs w:val="24"/>
          <w:lang w:val="en-US" w:eastAsia="en-US"/>
        </w:rPr>
        <w:t xml:space="preserve"> (</w:t>
      </w:r>
      <w:r w:rsidR="00D37435" w:rsidRPr="00D37435">
        <w:rPr>
          <w:rStyle w:val="FontStyle99"/>
          <w:rFonts w:ascii="Times New Roman" w:hAnsi="Times New Roman" w:cs="Times New Roman"/>
          <w:i w:val="0"/>
          <w:sz w:val="24"/>
          <w:szCs w:val="24"/>
          <w:lang w:val="en-US" w:eastAsia="en-US"/>
        </w:rPr>
        <w:t>Photovoltaic system power conversion equipment - Design qualification and type approval</w:t>
      </w:r>
      <w:r w:rsidR="00D37435">
        <w:rPr>
          <w:rStyle w:val="FontStyle99"/>
          <w:rFonts w:ascii="Times New Roman" w:hAnsi="Times New Roman" w:cs="Times New Roman"/>
          <w:i w:val="0"/>
          <w:sz w:val="24"/>
          <w:szCs w:val="24"/>
          <w:lang w:val="en-US" w:eastAsia="en-US"/>
        </w:rPr>
        <w:t>).</w:t>
      </w:r>
    </w:p>
    <w:p w14:paraId="37418AC9" w14:textId="1FDA9524" w:rsidR="00CD06CA" w:rsidRPr="00D37435"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 xml:space="preserve"> 62116, </w:t>
      </w:r>
      <w:r w:rsidRPr="00F1521E">
        <w:rPr>
          <w:rStyle w:val="FontStyle99"/>
          <w:rFonts w:ascii="Times New Roman" w:hAnsi="Times New Roman" w:cs="Times New Roman"/>
          <w:i w:val="0"/>
          <w:sz w:val="24"/>
          <w:szCs w:val="24"/>
          <w:lang w:eastAsia="en-US"/>
        </w:rPr>
        <w:t>Инверторы фотоэлектрические, взаимосвязанные утилитой. Методика</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испытаний</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средств</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предотвращения</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секционирования</w:t>
      </w:r>
      <w:r w:rsidR="00D37435">
        <w:rPr>
          <w:rStyle w:val="FontStyle99"/>
          <w:rFonts w:ascii="Times New Roman" w:hAnsi="Times New Roman" w:cs="Times New Roman"/>
          <w:i w:val="0"/>
          <w:sz w:val="24"/>
          <w:szCs w:val="24"/>
          <w:lang w:val="en-US" w:eastAsia="en-US"/>
        </w:rPr>
        <w:t xml:space="preserve"> (</w:t>
      </w:r>
      <w:r w:rsidR="00D37435" w:rsidRPr="00D37435">
        <w:rPr>
          <w:rStyle w:val="FontStyle99"/>
          <w:rFonts w:ascii="Times New Roman" w:hAnsi="Times New Roman" w:cs="Times New Roman"/>
          <w:i w:val="0"/>
          <w:sz w:val="24"/>
          <w:szCs w:val="24"/>
          <w:lang w:val="en-US" w:eastAsia="en-US"/>
        </w:rPr>
        <w:t>Utility-interconnected photovoltaic inverters - Test procedure of islanding prevention measures</w:t>
      </w:r>
      <w:r w:rsidR="00D37435">
        <w:rPr>
          <w:rStyle w:val="FontStyle99"/>
          <w:rFonts w:ascii="Times New Roman" w:hAnsi="Times New Roman" w:cs="Times New Roman"/>
          <w:i w:val="0"/>
          <w:sz w:val="24"/>
          <w:szCs w:val="24"/>
          <w:lang w:val="en-US" w:eastAsia="en-US"/>
        </w:rPr>
        <w:t>).</w:t>
      </w:r>
    </w:p>
    <w:p w14:paraId="687613AA" w14:textId="1F32C083" w:rsidR="00CD06CA" w:rsidRPr="00D37435"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D37435">
        <w:rPr>
          <w:rStyle w:val="FontStyle100"/>
          <w:rFonts w:ascii="Times New Roman" w:hAnsi="Times New Roman" w:cs="Times New Roman"/>
          <w:spacing w:val="0"/>
          <w:sz w:val="24"/>
          <w:szCs w:val="24"/>
          <w:lang w:val="en-US" w:eastAsia="en-US"/>
        </w:rPr>
        <w:t xml:space="preserve"> 62930, </w:t>
      </w:r>
      <w:r w:rsidRPr="00F1521E">
        <w:rPr>
          <w:rStyle w:val="FontStyle99"/>
          <w:rFonts w:ascii="Times New Roman" w:hAnsi="Times New Roman" w:cs="Times New Roman"/>
          <w:i w:val="0"/>
          <w:sz w:val="24"/>
          <w:szCs w:val="24"/>
          <w:lang w:eastAsia="en-US"/>
        </w:rPr>
        <w:t>Кабели</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электрические</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для</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фотоэлектрических</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систем</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с</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номинальным</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напряжением</w:t>
      </w:r>
      <w:r w:rsidRPr="00D37435">
        <w:rPr>
          <w:rStyle w:val="FontStyle99"/>
          <w:rFonts w:ascii="Times New Roman" w:hAnsi="Times New Roman" w:cs="Times New Roman"/>
          <w:i w:val="0"/>
          <w:sz w:val="24"/>
          <w:szCs w:val="24"/>
          <w:lang w:val="en-US" w:eastAsia="en-US"/>
        </w:rPr>
        <w:t xml:space="preserve"> 1,5 </w:t>
      </w:r>
      <w:r w:rsidRPr="00F1521E">
        <w:rPr>
          <w:rStyle w:val="FontStyle99"/>
          <w:rFonts w:ascii="Times New Roman" w:hAnsi="Times New Roman" w:cs="Times New Roman"/>
          <w:i w:val="0"/>
          <w:sz w:val="24"/>
          <w:szCs w:val="24"/>
          <w:lang w:eastAsia="en-US"/>
        </w:rPr>
        <w:t>кВ</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постоянного</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тока</w:t>
      </w:r>
      <w:r w:rsidR="00D37435" w:rsidRPr="00D37435">
        <w:rPr>
          <w:rStyle w:val="FontStyle99"/>
          <w:rFonts w:ascii="Times New Roman" w:hAnsi="Times New Roman" w:cs="Times New Roman"/>
          <w:i w:val="0"/>
          <w:sz w:val="24"/>
          <w:szCs w:val="24"/>
          <w:lang w:val="en-US" w:eastAsia="en-US"/>
        </w:rPr>
        <w:t xml:space="preserve"> (Electric cables for photovoltaic systems with a voltage rating of 1,5 kV DC)</w:t>
      </w:r>
      <w:r w:rsidR="00D37435">
        <w:rPr>
          <w:rStyle w:val="FontStyle99"/>
          <w:rFonts w:ascii="Times New Roman" w:hAnsi="Times New Roman" w:cs="Times New Roman"/>
          <w:i w:val="0"/>
          <w:sz w:val="24"/>
          <w:szCs w:val="24"/>
          <w:lang w:val="en-US" w:eastAsia="en-US"/>
        </w:rPr>
        <w:t>.</w:t>
      </w:r>
    </w:p>
    <w:p w14:paraId="14DD4803" w14:textId="211C628C" w:rsidR="00CD06CA" w:rsidRPr="00D37435" w:rsidRDefault="00CD06CA" w:rsidP="00EB5537">
      <w:pPr>
        <w:pStyle w:val="Style61"/>
        <w:widowControl/>
        <w:ind w:firstLine="567"/>
        <w:jc w:val="both"/>
        <w:rPr>
          <w:rStyle w:val="FontStyle100"/>
          <w:rFonts w:ascii="Times New Roman" w:hAnsi="Times New Roman" w:cs="Times New Roman"/>
          <w:spacing w:val="0"/>
          <w:sz w:val="24"/>
          <w:szCs w:val="24"/>
          <w:lang w:val="en-US" w:eastAsia="en-US"/>
        </w:rPr>
      </w:pPr>
      <w:r w:rsidRPr="00F1521E">
        <w:rPr>
          <w:rStyle w:val="FontStyle100"/>
          <w:rFonts w:ascii="Times New Roman" w:hAnsi="Times New Roman" w:cs="Times New Roman"/>
          <w:spacing w:val="0"/>
          <w:sz w:val="24"/>
          <w:szCs w:val="24"/>
          <w:lang w:val="en-US" w:eastAsia="en-US"/>
        </w:rPr>
        <w:t>IEC</w:t>
      </w:r>
      <w:r w:rsidRPr="00D37435">
        <w:rPr>
          <w:rStyle w:val="FontStyle100"/>
          <w:rFonts w:ascii="Times New Roman" w:hAnsi="Times New Roman" w:cs="Times New Roman"/>
          <w:spacing w:val="0"/>
          <w:sz w:val="24"/>
          <w:szCs w:val="24"/>
          <w:lang w:val="en-US" w:eastAsia="en-US"/>
        </w:rPr>
        <w:t xml:space="preserve"> 63027, </w:t>
      </w:r>
      <w:r w:rsidRPr="00F1521E">
        <w:rPr>
          <w:rStyle w:val="FontStyle99"/>
          <w:rFonts w:ascii="Times New Roman" w:hAnsi="Times New Roman" w:cs="Times New Roman"/>
          <w:i w:val="0"/>
          <w:sz w:val="24"/>
          <w:szCs w:val="24"/>
          <w:lang w:eastAsia="en-US"/>
        </w:rPr>
        <w:t>Обнаружение</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прерывание</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дуги</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постоянного</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тока</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в</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фотоэлектрических</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энергосистемах</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будет</w:t>
      </w:r>
      <w:r w:rsidRPr="00D37435">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опубликовано</w:t>
      </w:r>
      <w:r w:rsidRPr="00D37435">
        <w:rPr>
          <w:rStyle w:val="FontStyle99"/>
          <w:rFonts w:ascii="Times New Roman" w:hAnsi="Times New Roman" w:cs="Times New Roman"/>
          <w:i w:val="0"/>
          <w:sz w:val="24"/>
          <w:szCs w:val="24"/>
          <w:lang w:val="en-US" w:eastAsia="en-US"/>
        </w:rPr>
        <w:t>)</w:t>
      </w:r>
      <w:r w:rsidR="00D37435" w:rsidRPr="00D37435">
        <w:rPr>
          <w:rStyle w:val="FontStyle99"/>
          <w:rFonts w:ascii="Times New Roman" w:hAnsi="Times New Roman" w:cs="Times New Roman"/>
          <w:i w:val="0"/>
          <w:sz w:val="24"/>
          <w:szCs w:val="24"/>
          <w:lang w:val="en-US" w:eastAsia="en-US"/>
        </w:rPr>
        <w:t xml:space="preserve"> (DC arc detection and interruption in photovoltaic power systems)</w:t>
      </w:r>
      <w:r w:rsidR="00D37435">
        <w:rPr>
          <w:rStyle w:val="FontStyle99"/>
          <w:rFonts w:ascii="Times New Roman" w:hAnsi="Times New Roman" w:cs="Times New Roman"/>
          <w:i w:val="0"/>
          <w:sz w:val="24"/>
          <w:szCs w:val="24"/>
          <w:lang w:val="en-US" w:eastAsia="en-US"/>
        </w:rPr>
        <w:t xml:space="preserve">. </w:t>
      </w:r>
    </w:p>
    <w:p w14:paraId="08205A1C" w14:textId="1242CB83" w:rsidR="00CD06CA" w:rsidRPr="00E958D1" w:rsidRDefault="00CD06CA" w:rsidP="00EB5537">
      <w:pPr>
        <w:pStyle w:val="Style61"/>
        <w:widowControl/>
        <w:ind w:firstLine="567"/>
        <w:jc w:val="both"/>
        <w:rPr>
          <w:rStyle w:val="FontStyle100"/>
          <w:rFonts w:ascii="Times New Roman" w:hAnsi="Times New Roman" w:cs="Times New Roman"/>
          <w:spacing w:val="0"/>
          <w:sz w:val="24"/>
          <w:szCs w:val="24"/>
          <w:lang w:eastAsia="en-US"/>
        </w:rPr>
      </w:pPr>
      <w:r w:rsidRPr="00F1521E">
        <w:rPr>
          <w:rStyle w:val="FontStyle100"/>
          <w:rFonts w:ascii="Times New Roman" w:hAnsi="Times New Roman" w:cs="Times New Roman"/>
          <w:spacing w:val="0"/>
          <w:sz w:val="24"/>
          <w:szCs w:val="24"/>
          <w:lang w:val="en-US" w:eastAsia="en-US"/>
        </w:rPr>
        <w:lastRenderedPageBreak/>
        <w:t>IEC</w:t>
      </w:r>
      <w:r w:rsidRPr="00F1521E">
        <w:rPr>
          <w:rStyle w:val="FontStyle100"/>
          <w:rFonts w:ascii="Times New Roman" w:hAnsi="Times New Roman" w:cs="Times New Roman"/>
          <w:spacing w:val="0"/>
          <w:sz w:val="24"/>
          <w:szCs w:val="24"/>
          <w:lang w:eastAsia="en-US"/>
        </w:rPr>
        <w:t xml:space="preserve"> 63112, </w:t>
      </w:r>
      <w:r w:rsidRPr="00F1521E">
        <w:rPr>
          <w:rStyle w:val="FontStyle99"/>
          <w:rFonts w:ascii="Times New Roman" w:hAnsi="Times New Roman" w:cs="Times New Roman"/>
          <w:i w:val="0"/>
          <w:sz w:val="24"/>
          <w:szCs w:val="24"/>
          <w:lang w:eastAsia="en-US"/>
        </w:rPr>
        <w:t>Батареи фотоэлектрические. Средства защиты от короткого замыкания на землю. Безопасность и функциональные возможности, связанные с безопасностью</w:t>
      </w:r>
      <w:r w:rsidRPr="00F1521E">
        <w:rPr>
          <w:rStyle w:val="FontStyle100"/>
          <w:rFonts w:ascii="Times New Roman" w:hAnsi="Times New Roman" w:cs="Times New Roman"/>
          <w:spacing w:val="0"/>
          <w:sz w:val="24"/>
          <w:szCs w:val="24"/>
          <w:lang w:eastAsia="en-US"/>
        </w:rPr>
        <w:t xml:space="preserve"> </w:t>
      </w:r>
      <w:r w:rsidRPr="00F1521E">
        <w:rPr>
          <w:rStyle w:val="FontStyle99"/>
          <w:rFonts w:ascii="Times New Roman" w:hAnsi="Times New Roman" w:cs="Times New Roman"/>
          <w:i w:val="0"/>
          <w:sz w:val="24"/>
          <w:szCs w:val="24"/>
          <w:lang w:eastAsia="en-US"/>
        </w:rPr>
        <w:t>(будет опубликовано)</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Photovoltaic</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PV</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arrays</w:t>
      </w:r>
      <w:r w:rsidR="00E958D1" w:rsidRPr="00E958D1">
        <w:rPr>
          <w:rStyle w:val="FontStyle99"/>
          <w:rFonts w:ascii="Times New Roman" w:hAnsi="Times New Roman" w:cs="Times New Roman"/>
          <w:i w:val="0"/>
          <w:sz w:val="24"/>
          <w:szCs w:val="24"/>
          <w:lang w:eastAsia="en-US"/>
        </w:rPr>
        <w:t xml:space="preserve"> - </w:t>
      </w:r>
      <w:r w:rsidR="00E958D1" w:rsidRPr="00E958D1">
        <w:rPr>
          <w:rStyle w:val="FontStyle99"/>
          <w:rFonts w:ascii="Times New Roman" w:hAnsi="Times New Roman" w:cs="Times New Roman"/>
          <w:i w:val="0"/>
          <w:sz w:val="24"/>
          <w:szCs w:val="24"/>
          <w:lang w:val="en-US" w:eastAsia="en-US"/>
        </w:rPr>
        <w:t>Earth</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fault</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protection</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equipment</w:t>
      </w:r>
      <w:r w:rsidR="00E958D1" w:rsidRPr="00E958D1">
        <w:rPr>
          <w:rStyle w:val="FontStyle99"/>
          <w:rFonts w:ascii="Times New Roman" w:hAnsi="Times New Roman" w:cs="Times New Roman"/>
          <w:i w:val="0"/>
          <w:sz w:val="24"/>
          <w:szCs w:val="24"/>
          <w:lang w:eastAsia="en-US"/>
        </w:rPr>
        <w:t xml:space="preserve"> - </w:t>
      </w:r>
      <w:r w:rsidR="00E958D1" w:rsidRPr="00E958D1">
        <w:rPr>
          <w:rStyle w:val="FontStyle99"/>
          <w:rFonts w:ascii="Times New Roman" w:hAnsi="Times New Roman" w:cs="Times New Roman"/>
          <w:i w:val="0"/>
          <w:sz w:val="24"/>
          <w:szCs w:val="24"/>
          <w:lang w:val="en-US" w:eastAsia="en-US"/>
        </w:rPr>
        <w:t>Safety</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and</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safety</w:t>
      </w:r>
      <w:r w:rsidR="00E958D1" w:rsidRPr="00E958D1">
        <w:rPr>
          <w:rStyle w:val="FontStyle99"/>
          <w:rFonts w:ascii="Times New Roman" w:hAnsi="Times New Roman" w:cs="Times New Roman"/>
          <w:i w:val="0"/>
          <w:sz w:val="24"/>
          <w:szCs w:val="24"/>
          <w:lang w:eastAsia="en-US"/>
        </w:rPr>
        <w:t>-</w:t>
      </w:r>
      <w:r w:rsidR="00E958D1" w:rsidRPr="00E958D1">
        <w:rPr>
          <w:rStyle w:val="FontStyle99"/>
          <w:rFonts w:ascii="Times New Roman" w:hAnsi="Times New Roman" w:cs="Times New Roman"/>
          <w:i w:val="0"/>
          <w:sz w:val="24"/>
          <w:szCs w:val="24"/>
          <w:lang w:val="en-US" w:eastAsia="en-US"/>
        </w:rPr>
        <w:t>related</w:t>
      </w:r>
      <w:r w:rsidR="00E958D1" w:rsidRPr="00E958D1">
        <w:rPr>
          <w:rStyle w:val="FontStyle99"/>
          <w:rFonts w:ascii="Times New Roman" w:hAnsi="Times New Roman" w:cs="Times New Roman"/>
          <w:i w:val="0"/>
          <w:sz w:val="24"/>
          <w:szCs w:val="24"/>
          <w:lang w:eastAsia="en-US"/>
        </w:rPr>
        <w:t xml:space="preserve"> </w:t>
      </w:r>
      <w:r w:rsidR="00E958D1" w:rsidRPr="00E958D1">
        <w:rPr>
          <w:rStyle w:val="FontStyle99"/>
          <w:rFonts w:ascii="Times New Roman" w:hAnsi="Times New Roman" w:cs="Times New Roman"/>
          <w:i w:val="0"/>
          <w:sz w:val="24"/>
          <w:szCs w:val="24"/>
          <w:lang w:val="en-US" w:eastAsia="en-US"/>
        </w:rPr>
        <w:t>functionality</w:t>
      </w:r>
      <w:r w:rsidR="00E958D1" w:rsidRPr="00E958D1">
        <w:rPr>
          <w:rStyle w:val="FontStyle99"/>
          <w:rFonts w:ascii="Times New Roman" w:hAnsi="Times New Roman" w:cs="Times New Roman"/>
          <w:i w:val="0"/>
          <w:sz w:val="24"/>
          <w:szCs w:val="24"/>
          <w:lang w:eastAsia="en-US"/>
        </w:rPr>
        <w:t>).</w:t>
      </w:r>
    </w:p>
    <w:p w14:paraId="5C2D8E6E" w14:textId="4BB18569" w:rsidR="00CD06CA" w:rsidRPr="00E958D1" w:rsidRDefault="00CD06CA" w:rsidP="00EB5537">
      <w:pPr>
        <w:pStyle w:val="Style61"/>
        <w:widowControl/>
        <w:ind w:firstLine="567"/>
        <w:jc w:val="both"/>
        <w:rPr>
          <w:rStyle w:val="FontStyle100"/>
          <w:rFonts w:ascii="Times New Roman" w:hAnsi="Times New Roman" w:cs="Times New Roman"/>
          <w:spacing w:val="0"/>
          <w:sz w:val="24"/>
          <w:szCs w:val="24"/>
          <w:lang w:eastAsia="en-US"/>
        </w:rPr>
      </w:pPr>
      <w:r w:rsidRPr="00F1521E">
        <w:rPr>
          <w:rStyle w:val="FontStyle100"/>
          <w:rFonts w:ascii="Times New Roman" w:hAnsi="Times New Roman" w:cs="Times New Roman"/>
          <w:spacing w:val="0"/>
          <w:sz w:val="24"/>
          <w:szCs w:val="24"/>
          <w:lang w:val="en-US" w:eastAsia="en-US"/>
        </w:rPr>
        <w:t>IEC</w:t>
      </w:r>
      <w:r w:rsidRPr="00F1521E">
        <w:rPr>
          <w:rStyle w:val="FontStyle100"/>
          <w:rFonts w:ascii="Times New Roman" w:hAnsi="Times New Roman" w:cs="Times New Roman"/>
          <w:spacing w:val="0"/>
          <w:sz w:val="24"/>
          <w:szCs w:val="24"/>
          <w:lang w:eastAsia="en-US"/>
        </w:rPr>
        <w:t>/</w:t>
      </w: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w:t>
      </w:r>
      <w:r w:rsidRPr="00F1521E">
        <w:rPr>
          <w:rStyle w:val="FontStyle100"/>
          <w:rFonts w:ascii="Times New Roman" w:hAnsi="Times New Roman" w:cs="Times New Roman"/>
          <w:spacing w:val="0"/>
          <w:sz w:val="24"/>
          <w:szCs w:val="24"/>
          <w:lang w:val="en-US" w:eastAsia="en-US"/>
        </w:rPr>
        <w:t>PAS</w:t>
      </w:r>
      <w:r w:rsidRPr="00F1521E">
        <w:rPr>
          <w:rStyle w:val="FontStyle100"/>
          <w:rFonts w:ascii="Times New Roman" w:hAnsi="Times New Roman" w:cs="Times New Roman"/>
          <w:spacing w:val="0"/>
          <w:sz w:val="24"/>
          <w:szCs w:val="24"/>
          <w:lang w:eastAsia="en-US"/>
        </w:rPr>
        <w:t xml:space="preserve"> 63547, </w:t>
      </w:r>
      <w:r w:rsidRPr="00F1521E">
        <w:rPr>
          <w:rStyle w:val="FontStyle99"/>
          <w:rFonts w:ascii="Times New Roman" w:hAnsi="Times New Roman" w:cs="Times New Roman"/>
          <w:i w:val="0"/>
          <w:sz w:val="24"/>
          <w:szCs w:val="24"/>
          <w:lang w:eastAsia="en-US"/>
        </w:rPr>
        <w:t xml:space="preserve">Объединение распределенных ресурсов с электроэнергетическими </w:t>
      </w:r>
      <w:r w:rsidRPr="007426BD">
        <w:rPr>
          <w:rStyle w:val="FontStyle99"/>
          <w:rFonts w:ascii="Times New Roman" w:hAnsi="Times New Roman" w:cs="Times New Roman"/>
          <w:i w:val="0"/>
          <w:sz w:val="24"/>
          <w:szCs w:val="24"/>
          <w:lang w:eastAsia="en-US"/>
        </w:rPr>
        <w:t xml:space="preserve">системами </w:t>
      </w:r>
      <w:r w:rsidRPr="007426BD">
        <w:rPr>
          <w:rStyle w:val="FontStyle100"/>
          <w:rFonts w:ascii="Times New Roman" w:hAnsi="Times New Roman" w:cs="Times New Roman"/>
          <w:spacing w:val="0"/>
          <w:sz w:val="24"/>
          <w:szCs w:val="24"/>
          <w:lang w:eastAsia="en-US"/>
        </w:rPr>
        <w:t>(отменен)</w:t>
      </w:r>
      <w:r w:rsidR="00E958D1" w:rsidRPr="00E958D1">
        <w:rPr>
          <w:rStyle w:val="FontStyle100"/>
          <w:rFonts w:ascii="Times New Roman" w:hAnsi="Times New Roman" w:cs="Times New Roman"/>
          <w:spacing w:val="0"/>
          <w:sz w:val="24"/>
          <w:szCs w:val="24"/>
          <w:lang w:eastAsia="en-US"/>
        </w:rPr>
        <w:t xml:space="preserve"> (Interconnecting distributed resources with electric power systems).</w:t>
      </w:r>
    </w:p>
    <w:p w14:paraId="5ABDFCE2" w14:textId="1C3E969B"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val="en-US" w:eastAsia="en-US"/>
        </w:rPr>
      </w:pPr>
      <w:r w:rsidRPr="00F1521E">
        <w:rPr>
          <w:rStyle w:val="FontStyle100"/>
          <w:rFonts w:ascii="Times New Roman" w:hAnsi="Times New Roman" w:cs="Times New Roman"/>
          <w:spacing w:val="0"/>
          <w:sz w:val="24"/>
          <w:szCs w:val="24"/>
          <w:lang w:val="en-US" w:eastAsia="en-US"/>
        </w:rPr>
        <w:t>EN</w:t>
      </w:r>
      <w:r w:rsidRPr="00F1521E">
        <w:rPr>
          <w:rStyle w:val="FontStyle100"/>
          <w:rFonts w:ascii="Times New Roman" w:hAnsi="Times New Roman" w:cs="Times New Roman"/>
          <w:spacing w:val="0"/>
          <w:sz w:val="24"/>
          <w:szCs w:val="24"/>
          <w:lang w:eastAsia="en-US"/>
        </w:rPr>
        <w:t xml:space="preserve"> 50539-11, </w:t>
      </w:r>
      <w:r w:rsidRPr="00F1521E">
        <w:rPr>
          <w:rStyle w:val="FontStyle99"/>
          <w:rFonts w:ascii="Times New Roman" w:hAnsi="Times New Roman" w:cs="Times New Roman"/>
          <w:i w:val="0"/>
          <w:sz w:val="24"/>
          <w:szCs w:val="24"/>
        </w:rPr>
        <w:t>У</w:t>
      </w:r>
      <w:r w:rsidRPr="00F1521E">
        <w:rPr>
          <w:rStyle w:val="FontStyle99"/>
          <w:rFonts w:ascii="Times New Roman" w:hAnsi="Times New Roman" w:cs="Times New Roman"/>
          <w:i w:val="0"/>
          <w:sz w:val="24"/>
          <w:szCs w:val="24"/>
          <w:lang w:eastAsia="en-US"/>
        </w:rPr>
        <w:t>стройства защиты от перенапряжений низковольтные. Устройства защиты от перенапряжений для специального применения, включая постоянный ток. Часть</w:t>
      </w:r>
      <w:r w:rsidRPr="00ED34FA">
        <w:rPr>
          <w:rStyle w:val="FontStyle99"/>
          <w:rFonts w:ascii="Times New Roman" w:hAnsi="Times New Roman" w:cs="Times New Roman"/>
          <w:i w:val="0"/>
          <w:sz w:val="24"/>
          <w:szCs w:val="24"/>
          <w:lang w:val="en-US" w:eastAsia="en-US"/>
        </w:rPr>
        <w:t xml:space="preserve"> 11. </w:t>
      </w:r>
      <w:r w:rsidRPr="00F1521E">
        <w:rPr>
          <w:rStyle w:val="FontStyle99"/>
          <w:rFonts w:ascii="Times New Roman" w:hAnsi="Times New Roman" w:cs="Times New Roman"/>
          <w:i w:val="0"/>
          <w:sz w:val="24"/>
          <w:szCs w:val="24"/>
          <w:lang w:eastAsia="en-US"/>
        </w:rPr>
        <w:t>Требования</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испытания</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устройств</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защиты</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от</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перенапряжения</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для</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фотоэлектрического</w:t>
      </w:r>
      <w:r w:rsidRPr="00E958D1">
        <w:rPr>
          <w:rStyle w:val="FontStyle99"/>
          <w:rFonts w:ascii="Times New Roman" w:hAnsi="Times New Roman" w:cs="Times New Roman"/>
          <w:i w:val="0"/>
          <w:sz w:val="24"/>
          <w:szCs w:val="24"/>
          <w:lang w:val="en-US" w:eastAsia="en-US"/>
        </w:rPr>
        <w:t xml:space="preserve"> </w:t>
      </w:r>
      <w:r w:rsidRPr="00F1521E">
        <w:rPr>
          <w:rStyle w:val="FontStyle99"/>
          <w:rFonts w:ascii="Times New Roman" w:hAnsi="Times New Roman" w:cs="Times New Roman"/>
          <w:i w:val="0"/>
          <w:sz w:val="24"/>
          <w:szCs w:val="24"/>
          <w:lang w:eastAsia="en-US"/>
        </w:rPr>
        <w:t>применения</w:t>
      </w:r>
      <w:r w:rsidR="00E958D1" w:rsidRPr="00E958D1">
        <w:rPr>
          <w:rStyle w:val="FontStyle99"/>
          <w:rFonts w:ascii="Times New Roman" w:hAnsi="Times New Roman" w:cs="Times New Roman"/>
          <w:i w:val="0"/>
          <w:sz w:val="24"/>
          <w:szCs w:val="24"/>
          <w:lang w:val="en-US" w:eastAsia="en-US"/>
        </w:rPr>
        <w:t xml:space="preserve"> (Low-voltage surge protective devices - Surge protective devices for specific application including d.c. - Part 11: Requirements and tests for SP</w:t>
      </w:r>
      <w:r w:rsidR="00E958D1">
        <w:rPr>
          <w:rStyle w:val="FontStyle99"/>
          <w:rFonts w:ascii="Times New Roman" w:hAnsi="Times New Roman" w:cs="Times New Roman"/>
          <w:i w:val="0"/>
          <w:sz w:val="24"/>
          <w:szCs w:val="24"/>
          <w:lang w:val="en-US" w:eastAsia="en-US"/>
        </w:rPr>
        <w:t>Ds in photovoltaic applications</w:t>
      </w:r>
      <w:r w:rsidR="00E958D1" w:rsidRPr="00E958D1">
        <w:rPr>
          <w:rStyle w:val="FontStyle99"/>
          <w:rFonts w:ascii="Times New Roman" w:hAnsi="Times New Roman" w:cs="Times New Roman"/>
          <w:i w:val="0"/>
          <w:sz w:val="24"/>
          <w:szCs w:val="24"/>
          <w:lang w:val="en-US" w:eastAsia="en-US"/>
        </w:rPr>
        <w:t>)</w:t>
      </w:r>
      <w:r w:rsidR="00E958D1">
        <w:rPr>
          <w:rStyle w:val="FontStyle99"/>
          <w:rFonts w:ascii="Times New Roman" w:hAnsi="Times New Roman" w:cs="Times New Roman"/>
          <w:i w:val="0"/>
          <w:sz w:val="24"/>
          <w:szCs w:val="24"/>
          <w:lang w:val="en-US" w:eastAsia="en-US"/>
        </w:rPr>
        <w:t>.</w:t>
      </w:r>
    </w:p>
    <w:p w14:paraId="459B4BA8" w14:textId="15AB7EAF"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EN</w:t>
      </w:r>
      <w:r w:rsidRPr="00F1521E">
        <w:rPr>
          <w:rStyle w:val="FontStyle100"/>
          <w:rFonts w:ascii="Times New Roman" w:hAnsi="Times New Roman" w:cs="Times New Roman"/>
          <w:spacing w:val="0"/>
          <w:sz w:val="24"/>
          <w:szCs w:val="24"/>
          <w:lang w:eastAsia="en-US"/>
        </w:rPr>
        <w:t xml:space="preserve"> 50618, </w:t>
      </w:r>
      <w:r w:rsidRPr="00F1521E">
        <w:rPr>
          <w:rStyle w:val="FontStyle99"/>
          <w:rFonts w:ascii="Times New Roman" w:hAnsi="Times New Roman" w:cs="Times New Roman"/>
          <w:i w:val="0"/>
          <w:sz w:val="24"/>
          <w:szCs w:val="24"/>
          <w:lang w:eastAsia="en-US"/>
        </w:rPr>
        <w:t>Электрические кабели для фотоэлектрических систем</w:t>
      </w:r>
      <w:r w:rsidR="00E958D1" w:rsidRPr="00E958D1">
        <w:rPr>
          <w:rStyle w:val="FontStyle99"/>
          <w:rFonts w:ascii="Times New Roman" w:hAnsi="Times New Roman" w:cs="Times New Roman"/>
          <w:i w:val="0"/>
          <w:sz w:val="24"/>
          <w:szCs w:val="24"/>
          <w:lang w:eastAsia="en-US"/>
        </w:rPr>
        <w:t xml:space="preserve"> (Electric cables for photovoltaic systems).</w:t>
      </w:r>
    </w:p>
    <w:p w14:paraId="71B258E6" w14:textId="595CCC43"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ANSI</w:t>
      </w:r>
      <w:r w:rsidRPr="00F1521E">
        <w:rPr>
          <w:rStyle w:val="FontStyle100"/>
          <w:rFonts w:ascii="Times New Roman" w:hAnsi="Times New Roman" w:cs="Times New Roman"/>
          <w:spacing w:val="0"/>
          <w:sz w:val="24"/>
          <w:szCs w:val="24"/>
          <w:lang w:eastAsia="en-US"/>
        </w:rPr>
        <w:t>/</w:t>
      </w:r>
      <w:r w:rsidRPr="00F1521E">
        <w:rPr>
          <w:rStyle w:val="FontStyle100"/>
          <w:rFonts w:ascii="Times New Roman" w:hAnsi="Times New Roman" w:cs="Times New Roman"/>
          <w:spacing w:val="0"/>
          <w:sz w:val="24"/>
          <w:szCs w:val="24"/>
          <w:lang w:val="en-US" w:eastAsia="en-US"/>
        </w:rPr>
        <w:t>UL</w:t>
      </w:r>
      <w:r w:rsidRPr="00F1521E">
        <w:rPr>
          <w:rStyle w:val="FontStyle100"/>
          <w:rFonts w:ascii="Times New Roman" w:hAnsi="Times New Roman" w:cs="Times New Roman"/>
          <w:spacing w:val="0"/>
          <w:sz w:val="24"/>
          <w:szCs w:val="24"/>
          <w:lang w:eastAsia="en-US"/>
        </w:rPr>
        <w:t xml:space="preserve"> 4703, </w:t>
      </w:r>
      <w:r w:rsidRPr="00F1521E">
        <w:rPr>
          <w:rStyle w:val="FontStyle99"/>
          <w:rFonts w:ascii="Times New Roman" w:hAnsi="Times New Roman" w:cs="Times New Roman"/>
          <w:i w:val="0"/>
          <w:sz w:val="24"/>
          <w:szCs w:val="24"/>
          <w:lang w:eastAsia="en-US"/>
        </w:rPr>
        <w:t>Стандарт для фотоэлектрического провода</w:t>
      </w:r>
      <w:r w:rsidR="00E958D1" w:rsidRPr="00E958D1">
        <w:rPr>
          <w:rStyle w:val="FontStyle99"/>
          <w:rFonts w:ascii="Times New Roman" w:hAnsi="Times New Roman" w:cs="Times New Roman"/>
          <w:i w:val="0"/>
          <w:sz w:val="24"/>
          <w:szCs w:val="24"/>
          <w:lang w:eastAsia="en-US"/>
        </w:rPr>
        <w:t xml:space="preserve"> (Photovoltaic Wire).</w:t>
      </w:r>
    </w:p>
    <w:p w14:paraId="62096CD5" w14:textId="2844BB49"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693, </w:t>
      </w:r>
      <w:r w:rsidRPr="00F1521E">
        <w:rPr>
          <w:rStyle w:val="FontStyle99"/>
          <w:rFonts w:ascii="Times New Roman" w:hAnsi="Times New Roman" w:cs="Times New Roman"/>
          <w:i w:val="0"/>
          <w:sz w:val="24"/>
          <w:szCs w:val="24"/>
          <w:lang w:eastAsia="en-US"/>
        </w:rPr>
        <w:t>Рекомендуемая практика сейсмического проектирования подстанций</w:t>
      </w:r>
      <w:r w:rsidR="00E958D1" w:rsidRPr="00E958D1">
        <w:rPr>
          <w:rStyle w:val="FontStyle99"/>
          <w:rFonts w:ascii="Times New Roman" w:hAnsi="Times New Roman" w:cs="Times New Roman"/>
          <w:i w:val="0"/>
          <w:sz w:val="24"/>
          <w:szCs w:val="24"/>
          <w:lang w:eastAsia="en-US"/>
        </w:rPr>
        <w:t xml:space="preserve"> (IEEE Recommended Practice for Seismic Design of Substations).</w:t>
      </w:r>
    </w:p>
    <w:p w14:paraId="1EA11C32" w14:textId="15DAA56A"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w:t>
      </w:r>
      <w:r w:rsidRPr="00F1521E">
        <w:rPr>
          <w:rStyle w:val="FontStyle100"/>
          <w:rFonts w:ascii="Times New Roman" w:hAnsi="Times New Roman" w:cs="Times New Roman"/>
          <w:spacing w:val="0"/>
          <w:sz w:val="24"/>
          <w:szCs w:val="24"/>
          <w:lang w:val="en-US" w:eastAsia="en-US"/>
        </w:rPr>
        <w:t>C</w:t>
      </w:r>
      <w:r w:rsidRPr="00F1521E">
        <w:rPr>
          <w:rStyle w:val="FontStyle100"/>
          <w:rFonts w:ascii="Times New Roman" w:hAnsi="Times New Roman" w:cs="Times New Roman"/>
          <w:spacing w:val="0"/>
          <w:sz w:val="24"/>
          <w:szCs w:val="24"/>
          <w:lang w:eastAsia="en-US"/>
        </w:rPr>
        <w:t xml:space="preserve">57.12.00-2010, </w:t>
      </w:r>
      <w:r w:rsidRPr="00F1521E">
        <w:rPr>
          <w:rStyle w:val="FontStyle99"/>
          <w:rFonts w:ascii="Times New Roman" w:hAnsi="Times New Roman" w:cs="Times New Roman"/>
          <w:i w:val="0"/>
          <w:sz w:val="24"/>
          <w:szCs w:val="24"/>
          <w:lang w:eastAsia="en-US"/>
        </w:rPr>
        <w:t xml:space="preserve">Стандарт </w:t>
      </w:r>
      <w:r w:rsidRPr="00F1521E">
        <w:rPr>
          <w:rStyle w:val="FontStyle99"/>
          <w:rFonts w:ascii="Times New Roman" w:hAnsi="Times New Roman" w:cs="Times New Roman"/>
          <w:i w:val="0"/>
          <w:sz w:val="24"/>
          <w:szCs w:val="24"/>
          <w:lang w:val="en-US" w:eastAsia="en-US"/>
        </w:rPr>
        <w:t>IEEE</w:t>
      </w:r>
      <w:r w:rsidRPr="00F1521E">
        <w:rPr>
          <w:rStyle w:val="FontStyle99"/>
          <w:rFonts w:ascii="Times New Roman" w:hAnsi="Times New Roman" w:cs="Times New Roman"/>
          <w:i w:val="0"/>
          <w:sz w:val="24"/>
          <w:szCs w:val="24"/>
          <w:lang w:eastAsia="en-US"/>
        </w:rPr>
        <w:t xml:space="preserve"> для общих требований к Распределительным, силовым и регулирующим трансформаторам, погруженным в жидкость</w:t>
      </w:r>
      <w:r w:rsidR="00E958D1" w:rsidRPr="00E958D1">
        <w:rPr>
          <w:rStyle w:val="FontStyle99"/>
          <w:rFonts w:ascii="Times New Roman" w:hAnsi="Times New Roman" w:cs="Times New Roman"/>
          <w:i w:val="0"/>
          <w:sz w:val="24"/>
          <w:szCs w:val="24"/>
          <w:lang w:eastAsia="en-US"/>
        </w:rPr>
        <w:t xml:space="preserve"> (IEEE Standard for General Requirements for Liquid-Immersed Distribution, Power, and Regulating Transformers).</w:t>
      </w:r>
    </w:p>
    <w:p w14:paraId="25C36476" w14:textId="760343DB"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w:t>
      </w:r>
      <w:r w:rsidRPr="00F1521E">
        <w:rPr>
          <w:rStyle w:val="FontStyle100"/>
          <w:rFonts w:ascii="Times New Roman" w:hAnsi="Times New Roman" w:cs="Times New Roman"/>
          <w:spacing w:val="0"/>
          <w:sz w:val="24"/>
          <w:szCs w:val="24"/>
          <w:lang w:val="en-US" w:eastAsia="en-US"/>
        </w:rPr>
        <w:t>C</w:t>
      </w:r>
      <w:r w:rsidRPr="00F1521E">
        <w:rPr>
          <w:rStyle w:val="FontStyle100"/>
          <w:rFonts w:ascii="Times New Roman" w:hAnsi="Times New Roman" w:cs="Times New Roman"/>
          <w:spacing w:val="0"/>
          <w:sz w:val="24"/>
          <w:szCs w:val="24"/>
          <w:lang w:eastAsia="en-US"/>
        </w:rPr>
        <w:t xml:space="preserve">57.12.90-2010, </w:t>
      </w:r>
      <w:r w:rsidRPr="00F1521E">
        <w:rPr>
          <w:rStyle w:val="FontStyle99"/>
          <w:rFonts w:ascii="Times New Roman" w:hAnsi="Times New Roman" w:cs="Times New Roman"/>
          <w:i w:val="0"/>
          <w:sz w:val="24"/>
          <w:szCs w:val="24"/>
          <w:lang w:eastAsia="en-US"/>
        </w:rPr>
        <w:t xml:space="preserve">Стандартный тестовый код </w:t>
      </w:r>
      <w:r w:rsidRPr="00F1521E">
        <w:rPr>
          <w:rStyle w:val="FontStyle99"/>
          <w:rFonts w:ascii="Times New Roman" w:hAnsi="Times New Roman" w:cs="Times New Roman"/>
          <w:i w:val="0"/>
          <w:sz w:val="24"/>
          <w:szCs w:val="24"/>
          <w:lang w:val="en-US" w:eastAsia="en-US"/>
        </w:rPr>
        <w:t>IEEE</w:t>
      </w:r>
      <w:r w:rsidRPr="00F1521E">
        <w:rPr>
          <w:rStyle w:val="FontStyle99"/>
          <w:rFonts w:ascii="Times New Roman" w:hAnsi="Times New Roman" w:cs="Times New Roman"/>
          <w:i w:val="0"/>
          <w:sz w:val="24"/>
          <w:szCs w:val="24"/>
          <w:lang w:eastAsia="en-US"/>
        </w:rPr>
        <w:t xml:space="preserve"> для распределительных, силовых и регулирующих трансформаторов, погруженных в жидкость</w:t>
      </w:r>
      <w:r w:rsidR="00E958D1" w:rsidRPr="00E958D1">
        <w:rPr>
          <w:rStyle w:val="FontStyle99"/>
          <w:rFonts w:ascii="Times New Roman" w:hAnsi="Times New Roman" w:cs="Times New Roman"/>
          <w:i w:val="0"/>
          <w:sz w:val="24"/>
          <w:szCs w:val="24"/>
          <w:lang w:eastAsia="en-US"/>
        </w:rPr>
        <w:t xml:space="preserve"> (IEEE Standard Test Code for Liquid-Immersed Distribution, Power, and Regulating Transformers). </w:t>
      </w:r>
    </w:p>
    <w:p w14:paraId="53F1C27B" w14:textId="0C1D2CAD" w:rsidR="00CD06CA" w:rsidRPr="00E958D1" w:rsidRDefault="00CD06CA" w:rsidP="00EB5537">
      <w:pPr>
        <w:pStyle w:val="Style61"/>
        <w:widowControl/>
        <w:ind w:firstLine="567"/>
        <w:jc w:val="both"/>
        <w:rPr>
          <w:rStyle w:val="FontStyle99"/>
          <w:rFonts w:ascii="Times New Roman" w:hAnsi="Times New Roman" w:cs="Times New Roman"/>
          <w:i w:val="0"/>
          <w:sz w:val="24"/>
          <w:szCs w:val="24"/>
          <w:lang w:eastAsia="en-US"/>
        </w:rPr>
      </w:pP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w:t>
      </w:r>
      <w:r w:rsidRPr="00F1521E">
        <w:rPr>
          <w:rStyle w:val="FontStyle100"/>
          <w:rFonts w:ascii="Times New Roman" w:hAnsi="Times New Roman" w:cs="Times New Roman"/>
          <w:spacing w:val="0"/>
          <w:sz w:val="24"/>
          <w:szCs w:val="24"/>
          <w:lang w:val="en-US" w:eastAsia="en-US"/>
        </w:rPr>
        <w:t>C</w:t>
      </w:r>
      <w:r w:rsidRPr="00F1521E">
        <w:rPr>
          <w:rStyle w:val="FontStyle100"/>
          <w:rFonts w:ascii="Times New Roman" w:hAnsi="Times New Roman" w:cs="Times New Roman"/>
          <w:spacing w:val="0"/>
          <w:sz w:val="24"/>
          <w:szCs w:val="24"/>
          <w:lang w:eastAsia="en-US"/>
        </w:rPr>
        <w:t xml:space="preserve">57.12.91-2011, </w:t>
      </w:r>
      <w:r w:rsidRPr="00F1521E">
        <w:rPr>
          <w:rStyle w:val="FontStyle99"/>
          <w:rFonts w:ascii="Times New Roman" w:hAnsi="Times New Roman" w:cs="Times New Roman"/>
          <w:i w:val="0"/>
          <w:sz w:val="24"/>
          <w:szCs w:val="24"/>
          <w:lang w:eastAsia="en-US"/>
        </w:rPr>
        <w:t xml:space="preserve">Стандартный тестовый код </w:t>
      </w:r>
      <w:r w:rsidRPr="00F1521E">
        <w:rPr>
          <w:rStyle w:val="FontStyle99"/>
          <w:rFonts w:ascii="Times New Roman" w:hAnsi="Times New Roman" w:cs="Times New Roman"/>
          <w:i w:val="0"/>
          <w:sz w:val="24"/>
          <w:szCs w:val="24"/>
          <w:lang w:val="en-US" w:eastAsia="en-US"/>
        </w:rPr>
        <w:t>IEEE</w:t>
      </w:r>
      <w:r w:rsidRPr="00F1521E">
        <w:rPr>
          <w:rStyle w:val="FontStyle99"/>
          <w:rFonts w:ascii="Times New Roman" w:hAnsi="Times New Roman" w:cs="Times New Roman"/>
          <w:i w:val="0"/>
          <w:sz w:val="24"/>
          <w:szCs w:val="24"/>
          <w:lang w:eastAsia="en-US"/>
        </w:rPr>
        <w:t xml:space="preserve"> для распределительных и силовых трансформаторов сухого типа</w:t>
      </w:r>
      <w:r w:rsidR="00E958D1" w:rsidRPr="00E958D1">
        <w:rPr>
          <w:rStyle w:val="FontStyle99"/>
          <w:rFonts w:ascii="Times New Roman" w:hAnsi="Times New Roman" w:cs="Times New Roman"/>
          <w:i w:val="0"/>
          <w:sz w:val="24"/>
          <w:szCs w:val="24"/>
          <w:lang w:eastAsia="en-US"/>
        </w:rPr>
        <w:t xml:space="preserve"> (IEEE Standard Test Code for Dry-Type Distribution and Power Transformers). </w:t>
      </w:r>
    </w:p>
    <w:p w14:paraId="5CBAA638" w14:textId="77777777" w:rsidR="00ED34FA" w:rsidRDefault="00CD06CA" w:rsidP="00ED34FA">
      <w:pPr>
        <w:pStyle w:val="Style61"/>
        <w:widowControl/>
        <w:ind w:firstLine="567"/>
        <w:jc w:val="both"/>
        <w:rPr>
          <w:rStyle w:val="FontStyle99"/>
          <w:rFonts w:ascii="Times New Roman" w:hAnsi="Times New Roman" w:cs="Times New Roman"/>
          <w:i w:val="0"/>
          <w:iCs w:val="0"/>
          <w:sz w:val="24"/>
          <w:szCs w:val="24"/>
          <w:lang w:eastAsia="en-US"/>
        </w:rPr>
      </w:pPr>
      <w:r w:rsidRPr="00F1521E">
        <w:rPr>
          <w:rStyle w:val="FontStyle100"/>
          <w:rFonts w:ascii="Times New Roman" w:hAnsi="Times New Roman" w:cs="Times New Roman"/>
          <w:spacing w:val="0"/>
          <w:sz w:val="24"/>
          <w:szCs w:val="24"/>
          <w:lang w:val="en-US" w:eastAsia="en-US"/>
        </w:rPr>
        <w:t>IEEE</w:t>
      </w:r>
      <w:r w:rsidRPr="00F1521E">
        <w:rPr>
          <w:rStyle w:val="FontStyle100"/>
          <w:rFonts w:ascii="Times New Roman" w:hAnsi="Times New Roman" w:cs="Times New Roman"/>
          <w:spacing w:val="0"/>
          <w:sz w:val="24"/>
          <w:szCs w:val="24"/>
          <w:lang w:eastAsia="en-US"/>
        </w:rPr>
        <w:t xml:space="preserve"> </w:t>
      </w:r>
      <w:r w:rsidRPr="00F1521E">
        <w:rPr>
          <w:rStyle w:val="FontStyle100"/>
          <w:rFonts w:ascii="Times New Roman" w:hAnsi="Times New Roman" w:cs="Times New Roman"/>
          <w:spacing w:val="0"/>
          <w:sz w:val="24"/>
          <w:szCs w:val="24"/>
          <w:lang w:val="en-US" w:eastAsia="en-US"/>
        </w:rPr>
        <w:t>C</w:t>
      </w:r>
      <w:r w:rsidRPr="00F1521E">
        <w:rPr>
          <w:rStyle w:val="FontStyle100"/>
          <w:rFonts w:ascii="Times New Roman" w:hAnsi="Times New Roman" w:cs="Times New Roman"/>
          <w:spacing w:val="0"/>
          <w:sz w:val="24"/>
          <w:szCs w:val="24"/>
          <w:lang w:eastAsia="en-US"/>
        </w:rPr>
        <w:t xml:space="preserve">57.154-2012, </w:t>
      </w:r>
      <w:r w:rsidRPr="00F1521E">
        <w:rPr>
          <w:rStyle w:val="FontStyle99"/>
          <w:rFonts w:ascii="Times New Roman" w:hAnsi="Times New Roman" w:cs="Times New Roman"/>
          <w:i w:val="0"/>
          <w:sz w:val="24"/>
          <w:szCs w:val="24"/>
          <w:lang w:eastAsia="en-US"/>
        </w:rPr>
        <w:t xml:space="preserve">Стандарт </w:t>
      </w:r>
      <w:r w:rsidRPr="00F1521E">
        <w:rPr>
          <w:rStyle w:val="FontStyle99"/>
          <w:rFonts w:ascii="Times New Roman" w:hAnsi="Times New Roman" w:cs="Times New Roman"/>
          <w:i w:val="0"/>
          <w:sz w:val="24"/>
          <w:szCs w:val="24"/>
          <w:lang w:val="en-US" w:eastAsia="en-US"/>
        </w:rPr>
        <w:t>IEEE</w:t>
      </w:r>
      <w:r w:rsidRPr="00F1521E">
        <w:rPr>
          <w:rStyle w:val="FontStyle99"/>
          <w:rFonts w:ascii="Times New Roman" w:hAnsi="Times New Roman" w:cs="Times New Roman"/>
          <w:i w:val="0"/>
          <w:sz w:val="24"/>
          <w:szCs w:val="24"/>
          <w:lang w:eastAsia="en-US"/>
        </w:rPr>
        <w:t xml:space="preserve"> для проектирования, тестирования и применения погруженных в жидкость распределительных, силовых и регулирующих трансформаторов, использующих высокотемпературные системы изоляции и работающих при повышенных температурах</w:t>
      </w:r>
      <w:r w:rsidR="00E958D1" w:rsidRPr="00E958D1">
        <w:rPr>
          <w:rStyle w:val="FontStyle99"/>
          <w:rFonts w:ascii="Times New Roman" w:hAnsi="Times New Roman" w:cs="Times New Roman"/>
          <w:i w:val="0"/>
          <w:sz w:val="24"/>
          <w:szCs w:val="24"/>
          <w:lang w:eastAsia="en-US"/>
        </w:rPr>
        <w:t xml:space="preserve"> (IEEE Standard for the Design, Testing, and Application of Liquid-Immersed Distribution, Power, and Regulating Transformers Using High-Temperature Insulation Systems and Operating at Elevated Temperatures).</w:t>
      </w:r>
    </w:p>
    <w:p w14:paraId="043407D4"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35C7329C"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440809BD"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7A4E8A0C"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715AFCD8"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6555154A" w14:textId="52B6610C" w:rsidR="006B7E51" w:rsidRDefault="006B7E51" w:rsidP="00ED34FA">
      <w:pPr>
        <w:pStyle w:val="Style61"/>
        <w:widowControl/>
        <w:ind w:firstLine="567"/>
        <w:jc w:val="both"/>
        <w:rPr>
          <w:rStyle w:val="FontStyle99"/>
          <w:rFonts w:ascii="Times New Roman" w:hAnsi="Times New Roman" w:cs="Times New Roman"/>
          <w:i w:val="0"/>
          <w:iCs w:val="0"/>
          <w:sz w:val="24"/>
          <w:szCs w:val="24"/>
          <w:lang w:eastAsia="en-US"/>
        </w:rPr>
      </w:pPr>
    </w:p>
    <w:p w14:paraId="39B5F88E" w14:textId="3EAD920B"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23C87335" w14:textId="600DCA73"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0C1C8F5F" w14:textId="0D9393A0"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719307A3" w14:textId="3684390A"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098D07CF" w14:textId="32B66CA6"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1C3B3C30" w14:textId="77777777" w:rsid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3F860A46" w14:textId="77777777" w:rsidR="00ED34FA" w:rsidRPr="00861F64" w:rsidRDefault="00ED34FA" w:rsidP="00ED34FA">
      <w:pPr>
        <w:pStyle w:val="Style7"/>
        <w:widowControl/>
        <w:ind w:firstLine="567"/>
        <w:jc w:val="both"/>
        <w:rPr>
          <w:rStyle w:val="FontStyle39"/>
          <w:rFonts w:ascii="Times New Roman" w:hAnsi="Times New Roman" w:cs="Times New Roman"/>
          <w:sz w:val="24"/>
          <w:szCs w:val="24"/>
          <w:lang w:eastAsia="en-US"/>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D34FA" w:rsidRPr="00861F64" w14:paraId="03883D1B" w14:textId="77777777" w:rsidTr="007B6D59">
        <w:trPr>
          <w:trHeight w:val="826"/>
        </w:trPr>
        <w:tc>
          <w:tcPr>
            <w:tcW w:w="9570" w:type="dxa"/>
            <w:shd w:val="clear" w:color="auto" w:fill="auto"/>
          </w:tcPr>
          <w:p w14:paraId="1444FD65" w14:textId="77777777" w:rsidR="00ED34FA" w:rsidRPr="00861F64" w:rsidRDefault="00ED34FA" w:rsidP="00ED34FA">
            <w:pPr>
              <w:pStyle w:val="Style7"/>
              <w:widowControl/>
              <w:ind w:firstLine="567"/>
              <w:jc w:val="right"/>
              <w:rPr>
                <w:rFonts w:ascii="Times New Roman" w:hAnsi="Times New Roman" w:cs="Times New Roman"/>
                <w:b/>
                <w:bCs/>
                <w:color w:val="000000"/>
                <w:lang w:eastAsia="en-US"/>
              </w:rPr>
            </w:pPr>
            <w:r w:rsidRPr="00861F64">
              <w:rPr>
                <w:rFonts w:ascii="Times New Roman" w:hAnsi="Times New Roman" w:cs="Times New Roman"/>
                <w:b/>
                <w:bCs/>
                <w:color w:val="000000"/>
                <w:lang w:eastAsia="en-US"/>
              </w:rPr>
              <w:t>МКС 27.180</w:t>
            </w:r>
          </w:p>
          <w:p w14:paraId="35B9B6A0" w14:textId="77777777" w:rsidR="00ED34FA" w:rsidRPr="00861F64" w:rsidRDefault="00ED34FA" w:rsidP="007B6D59">
            <w:pPr>
              <w:pStyle w:val="Style7"/>
              <w:widowControl/>
              <w:ind w:firstLine="567"/>
              <w:jc w:val="both"/>
              <w:rPr>
                <w:rFonts w:ascii="Times New Roman" w:hAnsi="Times New Roman" w:cs="Times New Roman"/>
                <w:b/>
                <w:bCs/>
                <w:color w:val="000000"/>
                <w:lang w:eastAsia="en-US"/>
              </w:rPr>
            </w:pPr>
          </w:p>
          <w:p w14:paraId="309FF50A" w14:textId="73802764" w:rsidR="00ED34FA" w:rsidRPr="00861F64" w:rsidRDefault="00ED34FA" w:rsidP="00174265">
            <w:pPr>
              <w:pStyle w:val="Style7"/>
              <w:widowControl/>
              <w:ind w:firstLine="567"/>
              <w:jc w:val="both"/>
              <w:rPr>
                <w:rFonts w:ascii="Times New Roman" w:hAnsi="Times New Roman" w:cs="Times New Roman"/>
                <w:color w:val="000000"/>
                <w:lang w:eastAsia="en-US"/>
              </w:rPr>
            </w:pPr>
            <w:r w:rsidRPr="00861F64">
              <w:rPr>
                <w:rFonts w:ascii="Times New Roman" w:hAnsi="Times New Roman" w:cs="Times New Roman"/>
                <w:b/>
                <w:bCs/>
                <w:color w:val="000000"/>
                <w:lang w:eastAsia="en-US"/>
              </w:rPr>
              <w:t>Ключевые слова</w:t>
            </w:r>
            <w:r w:rsidRPr="00861F64">
              <w:rPr>
                <w:rFonts w:ascii="Times New Roman" w:hAnsi="Times New Roman" w:cs="Times New Roman"/>
                <w:color w:val="000000"/>
                <w:lang w:eastAsia="en-US"/>
              </w:rPr>
              <w:t xml:space="preserve">: </w:t>
            </w:r>
            <w:r w:rsidR="00174265">
              <w:rPr>
                <w:rFonts w:ascii="Times New Roman" w:hAnsi="Times New Roman" w:cs="Times New Roman"/>
                <w:color w:val="000000"/>
                <w:lang w:eastAsia="en-US"/>
              </w:rPr>
              <w:t xml:space="preserve">фотоэлектрические станции, постоянный ток, электроэнергия, батареи, инвертор, трансформатор, проектирование, </w:t>
            </w:r>
            <w:r w:rsidR="00174265">
              <w:rPr>
                <w:rFonts w:ascii="Times New Roman" w:hAnsi="Times New Roman" w:cs="Times New Roman"/>
                <w:spacing w:val="1"/>
              </w:rPr>
              <w:t>кабель,</w:t>
            </w:r>
            <w:r w:rsidR="00174265" w:rsidRPr="002D5090">
              <w:rPr>
                <w:rFonts w:ascii="Times New Roman" w:hAnsi="Times New Roman" w:cs="Times New Roman"/>
                <w:spacing w:val="1"/>
              </w:rPr>
              <w:t xml:space="preserve"> методы испытаний</w:t>
            </w:r>
            <w:r w:rsidR="00174265">
              <w:rPr>
                <w:rFonts w:ascii="Times New Roman" w:hAnsi="Times New Roman" w:cs="Times New Roman"/>
                <w:spacing w:val="1"/>
              </w:rPr>
              <w:t>, маркировка</w:t>
            </w:r>
            <w:r w:rsidRPr="00861F64">
              <w:rPr>
                <w:rFonts w:ascii="Times New Roman" w:hAnsi="Times New Roman" w:cs="Times New Roman"/>
                <w:color w:val="000000"/>
                <w:lang w:eastAsia="en-US"/>
              </w:rPr>
              <w:t>.</w:t>
            </w:r>
          </w:p>
        </w:tc>
      </w:tr>
    </w:tbl>
    <w:p w14:paraId="1C9CD854" w14:textId="77777777" w:rsidR="00ED34FA" w:rsidRPr="00861F64" w:rsidRDefault="00ED34FA" w:rsidP="00ED34FA">
      <w:pPr>
        <w:pStyle w:val="Style7"/>
        <w:ind w:firstLine="567"/>
        <w:jc w:val="both"/>
        <w:rPr>
          <w:rFonts w:ascii="Times New Roman" w:hAnsi="Times New Roman" w:cs="Times New Roman"/>
          <w:color w:val="000000"/>
          <w:lang w:eastAsia="en-US"/>
        </w:rPr>
      </w:pPr>
      <w:r w:rsidRPr="00861F64">
        <w:rPr>
          <w:rFonts w:ascii="Times New Roman" w:hAnsi="Times New Roman" w:cs="Times New Roman"/>
          <w:b/>
          <w:color w:val="000000"/>
          <w:lang w:eastAsia="en-US"/>
        </w:rPr>
        <w:br w:type="page"/>
      </w: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D34FA" w:rsidRPr="00861F64" w14:paraId="1FB01FB4" w14:textId="77777777" w:rsidTr="007B6D59">
        <w:trPr>
          <w:trHeight w:val="826"/>
        </w:trPr>
        <w:tc>
          <w:tcPr>
            <w:tcW w:w="9570" w:type="dxa"/>
            <w:shd w:val="clear" w:color="auto" w:fill="auto"/>
          </w:tcPr>
          <w:p w14:paraId="4823C5BD" w14:textId="77777777" w:rsidR="00ED34FA" w:rsidRPr="00861F64" w:rsidRDefault="00ED34FA" w:rsidP="00ED34FA">
            <w:pPr>
              <w:pStyle w:val="Style7"/>
              <w:widowControl/>
              <w:ind w:firstLine="567"/>
              <w:jc w:val="right"/>
              <w:rPr>
                <w:rFonts w:ascii="Times New Roman" w:hAnsi="Times New Roman" w:cs="Times New Roman"/>
                <w:b/>
                <w:bCs/>
                <w:color w:val="000000"/>
                <w:lang w:eastAsia="en-US"/>
              </w:rPr>
            </w:pPr>
            <w:r w:rsidRPr="00861F64">
              <w:rPr>
                <w:rFonts w:ascii="Times New Roman" w:hAnsi="Times New Roman" w:cs="Times New Roman"/>
                <w:b/>
                <w:bCs/>
                <w:color w:val="000000"/>
                <w:lang w:eastAsia="en-US"/>
              </w:rPr>
              <w:lastRenderedPageBreak/>
              <w:t>МКС 27.180</w:t>
            </w:r>
          </w:p>
          <w:p w14:paraId="1F65B87B" w14:textId="77777777" w:rsidR="00ED34FA" w:rsidRPr="00861F64" w:rsidRDefault="00ED34FA" w:rsidP="007B6D59">
            <w:pPr>
              <w:pStyle w:val="Style7"/>
              <w:widowControl/>
              <w:ind w:firstLine="567"/>
              <w:jc w:val="both"/>
              <w:rPr>
                <w:rFonts w:ascii="Times New Roman" w:hAnsi="Times New Roman" w:cs="Times New Roman"/>
                <w:b/>
                <w:bCs/>
                <w:color w:val="000000"/>
                <w:lang w:eastAsia="en-US"/>
              </w:rPr>
            </w:pPr>
          </w:p>
          <w:p w14:paraId="1C6311D7" w14:textId="755F1434" w:rsidR="00ED34FA" w:rsidRPr="00861F64" w:rsidRDefault="00ED34FA" w:rsidP="00174265">
            <w:pPr>
              <w:pStyle w:val="Style7"/>
              <w:widowControl/>
              <w:ind w:firstLine="567"/>
              <w:jc w:val="both"/>
              <w:rPr>
                <w:rFonts w:ascii="Times New Roman" w:hAnsi="Times New Roman" w:cs="Times New Roman"/>
                <w:color w:val="000000"/>
                <w:lang w:eastAsia="en-US"/>
              </w:rPr>
            </w:pPr>
            <w:r w:rsidRPr="00861F64">
              <w:rPr>
                <w:rFonts w:ascii="Times New Roman" w:hAnsi="Times New Roman" w:cs="Times New Roman"/>
                <w:b/>
                <w:bCs/>
                <w:color w:val="000000"/>
                <w:lang w:eastAsia="en-US"/>
              </w:rPr>
              <w:t>Ключевые слова</w:t>
            </w:r>
            <w:r w:rsidRPr="00861F64">
              <w:rPr>
                <w:rFonts w:ascii="Times New Roman" w:hAnsi="Times New Roman" w:cs="Times New Roman"/>
                <w:color w:val="000000"/>
                <w:lang w:eastAsia="en-US"/>
              </w:rPr>
              <w:t xml:space="preserve">: </w:t>
            </w:r>
            <w:r w:rsidR="00174265">
              <w:rPr>
                <w:rFonts w:ascii="Times New Roman" w:hAnsi="Times New Roman" w:cs="Times New Roman"/>
                <w:color w:val="000000"/>
                <w:lang w:eastAsia="en-US"/>
              </w:rPr>
              <w:t xml:space="preserve">фотоэлектрические станции, постоянный ток, электроэнергия, батареи, инвертор, трансформатор, проектирование, </w:t>
            </w:r>
            <w:r w:rsidR="00174265">
              <w:rPr>
                <w:rFonts w:ascii="Times New Roman" w:hAnsi="Times New Roman" w:cs="Times New Roman"/>
                <w:spacing w:val="1"/>
              </w:rPr>
              <w:t>кабель,</w:t>
            </w:r>
            <w:r w:rsidR="00174265" w:rsidRPr="002D5090">
              <w:rPr>
                <w:rFonts w:ascii="Times New Roman" w:hAnsi="Times New Roman" w:cs="Times New Roman"/>
                <w:spacing w:val="1"/>
              </w:rPr>
              <w:t xml:space="preserve"> методы испытаний</w:t>
            </w:r>
            <w:r w:rsidR="00174265">
              <w:rPr>
                <w:rFonts w:ascii="Times New Roman" w:hAnsi="Times New Roman" w:cs="Times New Roman"/>
                <w:spacing w:val="1"/>
              </w:rPr>
              <w:t>, маркировка</w:t>
            </w:r>
            <w:r w:rsidRPr="00861F64">
              <w:rPr>
                <w:rFonts w:ascii="Times New Roman" w:hAnsi="Times New Roman" w:cs="Times New Roman"/>
                <w:color w:val="000000"/>
                <w:lang w:eastAsia="en-US"/>
              </w:rPr>
              <w:t>.</w:t>
            </w:r>
          </w:p>
        </w:tc>
      </w:tr>
    </w:tbl>
    <w:p w14:paraId="42BCF184" w14:textId="77777777" w:rsidR="00ED34FA" w:rsidRPr="00861F64" w:rsidRDefault="00ED34FA" w:rsidP="00ED34FA">
      <w:pPr>
        <w:pStyle w:val="Style7"/>
        <w:widowControl/>
        <w:ind w:firstLine="567"/>
        <w:jc w:val="both"/>
        <w:rPr>
          <w:rFonts w:ascii="Times New Roman" w:hAnsi="Times New Roman" w:cs="Times New Roman"/>
          <w:b/>
          <w:bCs/>
          <w:color w:val="000000"/>
          <w:lang w:eastAsia="en-US"/>
        </w:rPr>
      </w:pPr>
    </w:p>
    <w:p w14:paraId="658A2679" w14:textId="77777777" w:rsidR="00ED34FA" w:rsidRPr="00861F64" w:rsidRDefault="00ED34FA" w:rsidP="00ED34FA">
      <w:pPr>
        <w:pStyle w:val="Style7"/>
        <w:widowControl/>
        <w:ind w:firstLine="567"/>
        <w:jc w:val="both"/>
        <w:rPr>
          <w:rStyle w:val="FontStyle39"/>
          <w:rFonts w:ascii="Times New Roman" w:hAnsi="Times New Roman" w:cs="Times New Roman"/>
          <w:sz w:val="24"/>
          <w:szCs w:val="24"/>
          <w:lang w:eastAsia="en-US"/>
        </w:rPr>
      </w:pPr>
    </w:p>
    <w:p w14:paraId="7FF2E1C5" w14:textId="77777777" w:rsidR="00ED34FA" w:rsidRPr="00861F64" w:rsidRDefault="00ED34FA" w:rsidP="00ED34FA">
      <w:pPr>
        <w:suppressAutoHyphens/>
        <w:ind w:firstLine="567"/>
        <w:jc w:val="both"/>
        <w:rPr>
          <w:rFonts w:ascii="Times New Roman" w:eastAsia="Times New Roman" w:hAnsi="Times New Roman" w:cs="Times New Roman"/>
          <w:b/>
        </w:rPr>
      </w:pPr>
      <w:r w:rsidRPr="00861F64">
        <w:rPr>
          <w:rFonts w:ascii="Times New Roman" w:eastAsia="Times New Roman" w:hAnsi="Times New Roman" w:cs="Times New Roman"/>
          <w:b/>
        </w:rPr>
        <w:t xml:space="preserve">РАЗРАБОТЧИК </w:t>
      </w:r>
    </w:p>
    <w:p w14:paraId="23CC3F66" w14:textId="77777777" w:rsidR="00ED34FA" w:rsidRPr="00861F64" w:rsidRDefault="00ED34FA" w:rsidP="00ED34FA">
      <w:pPr>
        <w:suppressAutoHyphens/>
        <w:ind w:firstLine="567"/>
        <w:jc w:val="both"/>
        <w:rPr>
          <w:rFonts w:ascii="Times New Roman" w:eastAsia="Times New Roman" w:hAnsi="Times New Roman" w:cs="Times New Roman"/>
        </w:rPr>
      </w:pPr>
    </w:p>
    <w:p w14:paraId="6DA8F735" w14:textId="77777777" w:rsidR="00ED34FA" w:rsidRPr="00861F64" w:rsidRDefault="00ED34FA" w:rsidP="00ED34FA">
      <w:pPr>
        <w:ind w:firstLine="567"/>
        <w:jc w:val="both"/>
        <w:rPr>
          <w:rFonts w:ascii="Times New Roman" w:eastAsia="Times New Roman" w:hAnsi="Times New Roman" w:cs="Times New Roman"/>
          <w:szCs w:val="20"/>
        </w:rPr>
      </w:pPr>
      <w:r w:rsidRPr="00861F64">
        <w:rPr>
          <w:rFonts w:ascii="Times New Roman" w:eastAsia="Times New Roman" w:hAnsi="Times New Roman" w:cs="Times New Roman"/>
        </w:rPr>
        <w:t>РГП на ПХВ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14:paraId="06208D37" w14:textId="77777777" w:rsidR="00ED34FA" w:rsidRPr="00861F64" w:rsidRDefault="00ED34FA" w:rsidP="00ED34FA">
      <w:pPr>
        <w:ind w:firstLine="567"/>
        <w:jc w:val="both"/>
        <w:rPr>
          <w:rFonts w:ascii="Times New Roman" w:eastAsia="Times New Roman" w:hAnsi="Times New Roman" w:cs="Times New Roman"/>
          <w:b/>
          <w:szCs w:val="20"/>
        </w:rPr>
      </w:pPr>
    </w:p>
    <w:p w14:paraId="29D62C42" w14:textId="77777777" w:rsidR="00ED34FA" w:rsidRPr="00861F64" w:rsidRDefault="00ED34FA" w:rsidP="00ED34FA">
      <w:pPr>
        <w:ind w:firstLine="567"/>
        <w:jc w:val="both"/>
        <w:rPr>
          <w:rFonts w:ascii="Times New Roman" w:eastAsia="Times New Roman" w:hAnsi="Times New Roman" w:cs="Times New Roman"/>
          <w:b/>
          <w:szCs w:val="20"/>
        </w:rPr>
      </w:pPr>
      <w:r w:rsidRPr="00861F64">
        <w:rPr>
          <w:rFonts w:ascii="Times New Roman" w:eastAsia="Times New Roman" w:hAnsi="Times New Roman" w:cs="Times New Roman"/>
          <w:b/>
          <w:szCs w:val="20"/>
        </w:rPr>
        <w:t>Заместитель</w:t>
      </w:r>
    </w:p>
    <w:p w14:paraId="186C9913" w14:textId="77777777" w:rsidR="00ED34FA" w:rsidRPr="00861F64" w:rsidRDefault="00ED34FA" w:rsidP="00ED34FA">
      <w:pPr>
        <w:ind w:firstLine="567"/>
        <w:jc w:val="both"/>
        <w:rPr>
          <w:rFonts w:ascii="Times New Roman" w:eastAsia="Times New Roman" w:hAnsi="Times New Roman" w:cs="Times New Roman"/>
          <w:b/>
          <w:szCs w:val="20"/>
        </w:rPr>
      </w:pPr>
      <w:r w:rsidRPr="00861F64">
        <w:rPr>
          <w:rFonts w:ascii="Times New Roman" w:eastAsia="Times New Roman" w:hAnsi="Times New Roman" w:cs="Times New Roman"/>
          <w:b/>
          <w:szCs w:val="20"/>
        </w:rPr>
        <w:t>Генерального директора</w:t>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Pr>
          <w:rFonts w:ascii="Times New Roman" w:eastAsia="Times New Roman" w:hAnsi="Times New Roman" w:cs="Times New Roman"/>
          <w:b/>
          <w:szCs w:val="20"/>
        </w:rPr>
        <w:t>А</w:t>
      </w:r>
      <w:r w:rsidRPr="00861F64">
        <w:rPr>
          <w:rFonts w:ascii="Times New Roman" w:eastAsia="Times New Roman" w:hAnsi="Times New Roman" w:cs="Times New Roman"/>
          <w:b/>
          <w:szCs w:val="20"/>
        </w:rPr>
        <w:t xml:space="preserve">. </w:t>
      </w:r>
      <w:r>
        <w:rPr>
          <w:rFonts w:ascii="Times New Roman" w:eastAsia="Times New Roman" w:hAnsi="Times New Roman" w:cs="Times New Roman"/>
          <w:b/>
          <w:szCs w:val="20"/>
        </w:rPr>
        <w:t>Шамбетова</w:t>
      </w:r>
    </w:p>
    <w:p w14:paraId="1939311E" w14:textId="77777777" w:rsidR="00ED34FA" w:rsidRPr="00861F64" w:rsidRDefault="00ED34FA" w:rsidP="00ED34FA">
      <w:pPr>
        <w:ind w:firstLine="567"/>
        <w:jc w:val="both"/>
        <w:rPr>
          <w:rFonts w:ascii="Times New Roman" w:eastAsia="Times New Roman" w:hAnsi="Times New Roman" w:cs="Times New Roman"/>
          <w:b/>
          <w:szCs w:val="20"/>
        </w:rPr>
      </w:pPr>
    </w:p>
    <w:p w14:paraId="421DFCC0" w14:textId="77777777" w:rsidR="00ED34FA" w:rsidRPr="00861F64" w:rsidRDefault="00ED34FA" w:rsidP="00ED34FA">
      <w:pPr>
        <w:ind w:firstLine="567"/>
        <w:jc w:val="both"/>
        <w:rPr>
          <w:rFonts w:ascii="Times New Roman" w:eastAsia="Times New Roman" w:hAnsi="Times New Roman" w:cs="Times New Roman"/>
          <w:b/>
          <w:szCs w:val="20"/>
        </w:rPr>
      </w:pPr>
    </w:p>
    <w:p w14:paraId="13763C14" w14:textId="77777777" w:rsidR="00ED34FA" w:rsidRDefault="00ED34FA" w:rsidP="00ED34FA">
      <w:pPr>
        <w:ind w:firstLine="567"/>
        <w:jc w:val="both"/>
        <w:rPr>
          <w:rFonts w:ascii="Times New Roman" w:eastAsia="Times New Roman" w:hAnsi="Times New Roman" w:cs="Times New Roman"/>
          <w:b/>
          <w:szCs w:val="20"/>
        </w:rPr>
      </w:pPr>
      <w:r w:rsidRPr="00861F64">
        <w:rPr>
          <w:rFonts w:ascii="Times New Roman" w:eastAsia="Times New Roman" w:hAnsi="Times New Roman" w:cs="Times New Roman"/>
          <w:b/>
          <w:szCs w:val="20"/>
        </w:rPr>
        <w:t>Руководитель</w:t>
      </w:r>
      <w:r w:rsidRPr="00861F64">
        <w:rPr>
          <w:rFonts w:ascii="Times New Roman" w:eastAsia="Times New Roman" w:hAnsi="Times New Roman" w:cs="Times New Roman"/>
          <w:b/>
          <w:szCs w:val="20"/>
        </w:rPr>
        <w:tab/>
      </w:r>
    </w:p>
    <w:p w14:paraId="39EB7514" w14:textId="77777777" w:rsidR="00ED34FA" w:rsidRDefault="00ED34FA" w:rsidP="00ED34FA">
      <w:pPr>
        <w:ind w:firstLine="567"/>
        <w:jc w:val="both"/>
        <w:rPr>
          <w:rFonts w:ascii="Times New Roman" w:eastAsia="Times New Roman" w:hAnsi="Times New Roman" w:cs="Times New Roman"/>
          <w:b/>
          <w:szCs w:val="20"/>
        </w:rPr>
      </w:pPr>
      <w:r>
        <w:rPr>
          <w:rFonts w:ascii="Times New Roman" w:eastAsia="Times New Roman" w:hAnsi="Times New Roman" w:cs="Times New Roman"/>
          <w:b/>
          <w:szCs w:val="20"/>
        </w:rPr>
        <w:t xml:space="preserve">Директор департамента </w:t>
      </w:r>
    </w:p>
    <w:p w14:paraId="18F74162" w14:textId="77777777" w:rsidR="00ED34FA" w:rsidRPr="00861F64" w:rsidRDefault="00ED34FA" w:rsidP="00ED34FA">
      <w:pPr>
        <w:ind w:firstLine="567"/>
        <w:jc w:val="both"/>
        <w:rPr>
          <w:rFonts w:ascii="Times New Roman" w:eastAsia="Times New Roman" w:hAnsi="Times New Roman" w:cs="Times New Roman"/>
          <w:b/>
          <w:szCs w:val="20"/>
        </w:rPr>
      </w:pPr>
      <w:r>
        <w:rPr>
          <w:rFonts w:ascii="Times New Roman" w:eastAsia="Times New Roman" w:hAnsi="Times New Roman" w:cs="Times New Roman"/>
          <w:b/>
          <w:szCs w:val="20"/>
        </w:rPr>
        <w:t>разработки НТД</w:t>
      </w:r>
      <w:r w:rsidRPr="00861F64">
        <w:rPr>
          <w:rFonts w:ascii="Times New Roman" w:eastAsia="Times New Roman" w:hAnsi="Times New Roman" w:cs="Times New Roman"/>
          <w:b/>
          <w:szCs w:val="20"/>
        </w:rPr>
        <w:tab/>
      </w:r>
      <w:r>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Pr>
          <w:rFonts w:ascii="Times New Roman" w:eastAsia="Times New Roman" w:hAnsi="Times New Roman" w:cs="Times New Roman"/>
          <w:b/>
          <w:szCs w:val="20"/>
        </w:rPr>
        <w:tab/>
      </w:r>
      <w:r>
        <w:rPr>
          <w:rFonts w:ascii="Times New Roman" w:eastAsia="Times New Roman" w:hAnsi="Times New Roman" w:cs="Times New Roman"/>
          <w:b/>
          <w:szCs w:val="20"/>
        </w:rPr>
        <w:tab/>
      </w:r>
      <w:r>
        <w:rPr>
          <w:rFonts w:ascii="Times New Roman" w:eastAsia="Times New Roman" w:hAnsi="Times New Roman" w:cs="Times New Roman"/>
          <w:b/>
          <w:szCs w:val="20"/>
        </w:rPr>
        <w:tab/>
      </w:r>
      <w:r>
        <w:rPr>
          <w:rFonts w:ascii="Times New Roman" w:eastAsia="Times New Roman" w:hAnsi="Times New Roman" w:cs="Times New Roman"/>
          <w:b/>
          <w:szCs w:val="20"/>
        </w:rPr>
        <w:tab/>
      </w:r>
      <w:r>
        <w:rPr>
          <w:rFonts w:ascii="Times New Roman" w:eastAsia="Times New Roman" w:hAnsi="Times New Roman" w:cs="Times New Roman"/>
          <w:b/>
          <w:szCs w:val="20"/>
        </w:rPr>
        <w:tab/>
        <w:t>А</w:t>
      </w:r>
      <w:r w:rsidRPr="00861F64">
        <w:rPr>
          <w:rFonts w:ascii="Times New Roman" w:eastAsia="Times New Roman" w:hAnsi="Times New Roman" w:cs="Times New Roman"/>
          <w:b/>
          <w:szCs w:val="20"/>
        </w:rPr>
        <w:t xml:space="preserve">. </w:t>
      </w:r>
      <w:r>
        <w:rPr>
          <w:rFonts w:ascii="Times New Roman" w:eastAsia="Times New Roman" w:hAnsi="Times New Roman" w:cs="Times New Roman"/>
          <w:b/>
          <w:szCs w:val="20"/>
        </w:rPr>
        <w:t>Сопбеков</w:t>
      </w:r>
    </w:p>
    <w:p w14:paraId="6093FA28" w14:textId="77777777" w:rsidR="00ED34FA" w:rsidRPr="00861F64" w:rsidRDefault="00ED34FA" w:rsidP="00ED34FA">
      <w:pPr>
        <w:ind w:firstLine="567"/>
        <w:jc w:val="both"/>
        <w:rPr>
          <w:rFonts w:ascii="Times New Roman" w:eastAsia="Times New Roman" w:hAnsi="Times New Roman" w:cs="Times New Roman"/>
          <w:b/>
          <w:szCs w:val="20"/>
        </w:rPr>
      </w:pPr>
    </w:p>
    <w:p w14:paraId="27F0BB28" w14:textId="77777777" w:rsidR="00ED34FA" w:rsidRPr="00861F64" w:rsidRDefault="00ED34FA" w:rsidP="00ED34FA">
      <w:pPr>
        <w:ind w:firstLine="567"/>
        <w:jc w:val="both"/>
        <w:rPr>
          <w:rFonts w:ascii="Times New Roman" w:eastAsia="Times New Roman" w:hAnsi="Times New Roman" w:cs="Times New Roman"/>
          <w:b/>
          <w:szCs w:val="20"/>
        </w:rPr>
      </w:pPr>
    </w:p>
    <w:p w14:paraId="5948B337" w14:textId="77777777" w:rsidR="00ED34FA" w:rsidRDefault="00ED34FA" w:rsidP="00ED34FA">
      <w:pPr>
        <w:ind w:firstLine="567"/>
        <w:jc w:val="both"/>
        <w:rPr>
          <w:rFonts w:ascii="Times New Roman" w:eastAsia="Times New Roman" w:hAnsi="Times New Roman" w:cs="Times New Roman"/>
          <w:b/>
          <w:szCs w:val="20"/>
        </w:rPr>
      </w:pPr>
      <w:r w:rsidRPr="00861F64">
        <w:rPr>
          <w:rFonts w:ascii="Times New Roman" w:eastAsia="Times New Roman" w:hAnsi="Times New Roman" w:cs="Times New Roman"/>
          <w:b/>
          <w:szCs w:val="20"/>
        </w:rPr>
        <w:t>Разработчик</w:t>
      </w:r>
    </w:p>
    <w:p w14:paraId="55101BF9" w14:textId="77777777" w:rsidR="00ED34FA" w:rsidRPr="00861F64" w:rsidRDefault="00ED34FA" w:rsidP="00ED34FA">
      <w:pPr>
        <w:ind w:firstLine="567"/>
        <w:jc w:val="both"/>
        <w:rPr>
          <w:rFonts w:ascii="Times New Roman" w:eastAsia="Times New Roman" w:hAnsi="Times New Roman" w:cs="Times New Roman"/>
          <w:b/>
          <w:szCs w:val="20"/>
        </w:rPr>
      </w:pPr>
      <w:r>
        <w:rPr>
          <w:rFonts w:ascii="Times New Roman" w:eastAsia="Times New Roman" w:hAnsi="Times New Roman" w:cs="Times New Roman"/>
          <w:b/>
          <w:szCs w:val="20"/>
        </w:rPr>
        <w:t>Эксперт</w:t>
      </w:r>
      <w:r>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r>
      <w:r w:rsidRPr="00861F64">
        <w:rPr>
          <w:rFonts w:ascii="Times New Roman" w:eastAsia="Times New Roman" w:hAnsi="Times New Roman" w:cs="Times New Roman"/>
          <w:b/>
          <w:szCs w:val="20"/>
        </w:rPr>
        <w:tab/>
        <w:t xml:space="preserve">А. </w:t>
      </w:r>
      <w:r>
        <w:rPr>
          <w:rFonts w:ascii="Times New Roman" w:eastAsia="Times New Roman" w:hAnsi="Times New Roman" w:cs="Times New Roman"/>
          <w:b/>
          <w:szCs w:val="20"/>
        </w:rPr>
        <w:t>Бокаев</w:t>
      </w:r>
    </w:p>
    <w:p w14:paraId="660DF4E0" w14:textId="77777777" w:rsidR="00ED34FA" w:rsidRPr="00861F64" w:rsidRDefault="00ED34FA" w:rsidP="00ED34FA">
      <w:pPr>
        <w:ind w:firstLine="720"/>
        <w:jc w:val="both"/>
        <w:rPr>
          <w:rFonts w:ascii="Times New Roman" w:eastAsia="Times New Roman" w:hAnsi="Times New Roman" w:cs="Times New Roman"/>
          <w:b/>
          <w:szCs w:val="20"/>
        </w:rPr>
      </w:pPr>
    </w:p>
    <w:p w14:paraId="407811E9" w14:textId="77777777" w:rsidR="00ED34FA" w:rsidRPr="00861F64" w:rsidRDefault="00ED34FA" w:rsidP="00ED34FA">
      <w:pPr>
        <w:ind w:firstLine="720"/>
        <w:jc w:val="both"/>
        <w:rPr>
          <w:rFonts w:ascii="Times New Roman" w:eastAsia="Times New Roman" w:hAnsi="Times New Roman" w:cs="Times New Roman"/>
          <w:b/>
          <w:szCs w:val="20"/>
        </w:rPr>
      </w:pPr>
    </w:p>
    <w:p w14:paraId="06818D28" w14:textId="77777777" w:rsidR="00ED34FA" w:rsidRPr="00ED34FA" w:rsidRDefault="00ED34FA" w:rsidP="00ED34FA">
      <w:pPr>
        <w:pStyle w:val="Style61"/>
        <w:widowControl/>
        <w:ind w:firstLine="567"/>
        <w:jc w:val="both"/>
        <w:rPr>
          <w:rStyle w:val="FontStyle99"/>
          <w:rFonts w:ascii="Times New Roman" w:hAnsi="Times New Roman" w:cs="Times New Roman"/>
          <w:i w:val="0"/>
          <w:iCs w:val="0"/>
          <w:sz w:val="24"/>
          <w:szCs w:val="24"/>
          <w:lang w:eastAsia="en-US"/>
        </w:rPr>
      </w:pPr>
    </w:p>
    <w:p w14:paraId="3E72B241" w14:textId="77777777" w:rsidR="00CD06CA" w:rsidRPr="00CD62BF" w:rsidRDefault="00CD06CA" w:rsidP="00B82FB0">
      <w:pPr>
        <w:widowControl/>
        <w:autoSpaceDE/>
        <w:autoSpaceDN/>
        <w:adjustRightInd/>
        <w:spacing w:line="276" w:lineRule="auto"/>
        <w:rPr>
          <w:rFonts w:ascii="Times New Roman" w:eastAsia="SimSun" w:hAnsi="Times New Roman" w:cs="Times New Roman"/>
          <w:b/>
          <w:bCs/>
        </w:rPr>
      </w:pPr>
    </w:p>
    <w:sectPr w:rsidR="00CD06CA" w:rsidRPr="00CD62BF" w:rsidSect="004C6046">
      <w:footerReference w:type="default" r:id="rId32"/>
      <w:pgSz w:w="11909" w:h="16834"/>
      <w:pgMar w:top="1134" w:right="851" w:bottom="1134" w:left="1418" w:header="720" w:footer="720" w:gutter="0"/>
      <w:pgNumType w:start="47"/>
      <w:cols w:space="720"/>
      <w:noEndnote/>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519BF4" w16cex:dateUtc="2022-06-13T05:20:00Z"/>
  <w16cex:commentExtensible w16cex:durableId="26519356" w16cex:dateUtc="2022-06-13T04:43:00Z"/>
  <w16cex:commentExtensible w16cex:durableId="265193B7" w16cex:dateUtc="2022-06-13T04:45:00Z"/>
  <w16cex:commentExtensible w16cex:durableId="26519578" w16cex:dateUtc="2022-06-13T04:52:00Z"/>
  <w16cex:commentExtensible w16cex:durableId="26519FF4" w16cex:dateUtc="2022-06-13T05:37:00Z"/>
  <w16cex:commentExtensible w16cex:durableId="2651981E" w16cex:dateUtc="2022-06-13T05:03:00Z"/>
  <w16cex:commentExtensible w16cex:durableId="26519859" w16cex:dateUtc="2022-06-13T05: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B3E27" w16cid:durableId="26519BF4"/>
  <w16cid:commentId w16cid:paraId="31D52A73" w16cid:durableId="26519356"/>
  <w16cid:commentId w16cid:paraId="36C9A736" w16cid:durableId="265193B7"/>
  <w16cid:commentId w16cid:paraId="3CD35B58" w16cid:durableId="26519578"/>
  <w16cid:commentId w16cid:paraId="26A54475" w16cid:durableId="26519FF4"/>
  <w16cid:commentId w16cid:paraId="0834135C" w16cid:durableId="2651981E"/>
  <w16cid:commentId w16cid:paraId="429C7A9D" w16cid:durableId="2651985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212D0A" w14:textId="77777777" w:rsidR="00A73169" w:rsidRDefault="00A73169">
      <w:r>
        <w:separator/>
      </w:r>
    </w:p>
  </w:endnote>
  <w:endnote w:type="continuationSeparator" w:id="0">
    <w:p w14:paraId="107ACF89" w14:textId="77777777" w:rsidR="00A73169" w:rsidRDefault="00A73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3440270"/>
      <w:docPartObj>
        <w:docPartGallery w:val="Page Numbers (Bottom of Page)"/>
        <w:docPartUnique/>
      </w:docPartObj>
    </w:sdtPr>
    <w:sdtEndPr>
      <w:rPr>
        <w:rFonts w:ascii="Times New Roman" w:hAnsi="Times New Roman" w:cs="Times New Roman"/>
        <w:noProof/>
      </w:rPr>
    </w:sdtEndPr>
    <w:sdtContent>
      <w:p w14:paraId="6167385C" w14:textId="089F388A" w:rsidR="00407A6C" w:rsidRDefault="00407A6C" w:rsidP="00EB1031">
        <w:pPr>
          <w:pStyle w:val="a8"/>
          <w:jc w:val="right"/>
        </w:pPr>
        <w:r w:rsidRPr="00992EA8">
          <w:rPr>
            <w:rFonts w:ascii="Times New Roman" w:hAnsi="Times New Roman" w:cs="Times New Roman"/>
          </w:rPr>
          <w:fldChar w:fldCharType="begin"/>
        </w:r>
        <w:r w:rsidRPr="00992EA8">
          <w:rPr>
            <w:rFonts w:ascii="Times New Roman" w:hAnsi="Times New Roman" w:cs="Times New Roman"/>
          </w:rPr>
          <w:instrText xml:space="preserve"> PAGE   \* MERGEFORMAT </w:instrText>
        </w:r>
        <w:r w:rsidRPr="00992EA8">
          <w:rPr>
            <w:rFonts w:ascii="Times New Roman" w:hAnsi="Times New Roman" w:cs="Times New Roman"/>
          </w:rPr>
          <w:fldChar w:fldCharType="separate"/>
        </w:r>
        <w:r w:rsidR="00D716BC">
          <w:rPr>
            <w:rFonts w:ascii="Times New Roman" w:hAnsi="Times New Roman" w:cs="Times New Roman"/>
            <w:noProof/>
          </w:rPr>
          <w:t>VI</w:t>
        </w:r>
        <w:r w:rsidRPr="00992EA8">
          <w:rPr>
            <w:rFonts w:ascii="Times New Roman" w:hAnsi="Times New Roman" w:cs="Times New Roman"/>
            <w:noProof/>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79230"/>
      <w:docPartObj>
        <w:docPartGallery w:val="Page Numbers (Bottom of Page)"/>
        <w:docPartUnique/>
      </w:docPartObj>
    </w:sdtPr>
    <w:sdtEndPr>
      <w:rPr>
        <w:rFonts w:ascii="Times New Roman" w:hAnsi="Times New Roman" w:cs="Times New Roman"/>
        <w:noProof/>
      </w:rPr>
    </w:sdtEndPr>
    <w:sdtContent>
      <w:p w14:paraId="51A57E9D" w14:textId="2596F18A" w:rsidR="00407A6C" w:rsidRPr="00992EA8" w:rsidRDefault="00407A6C" w:rsidP="00EB1031">
        <w:pPr>
          <w:pStyle w:val="a8"/>
          <w:jc w:val="right"/>
          <w:rPr>
            <w:rFonts w:ascii="Times New Roman" w:hAnsi="Times New Roman" w:cs="Times New Roman"/>
          </w:rPr>
        </w:pPr>
        <w:r w:rsidRPr="00992EA8">
          <w:rPr>
            <w:rFonts w:ascii="Times New Roman" w:hAnsi="Times New Roman" w:cs="Times New Roman"/>
          </w:rPr>
          <w:fldChar w:fldCharType="begin"/>
        </w:r>
        <w:r w:rsidRPr="00992EA8">
          <w:rPr>
            <w:rFonts w:ascii="Times New Roman" w:hAnsi="Times New Roman" w:cs="Times New Roman"/>
          </w:rPr>
          <w:instrText xml:space="preserve"> PAGE   \* MERGEFORMAT </w:instrText>
        </w:r>
        <w:r w:rsidRPr="00992EA8">
          <w:rPr>
            <w:rFonts w:ascii="Times New Roman" w:hAnsi="Times New Roman" w:cs="Times New Roman"/>
          </w:rPr>
          <w:fldChar w:fldCharType="separate"/>
        </w:r>
        <w:r w:rsidR="00D716BC">
          <w:rPr>
            <w:rFonts w:ascii="Times New Roman" w:hAnsi="Times New Roman" w:cs="Times New Roman"/>
            <w:noProof/>
          </w:rPr>
          <w:t>V</w:t>
        </w:r>
        <w:r w:rsidRPr="00992EA8">
          <w:rPr>
            <w:rFonts w:ascii="Times New Roman" w:hAnsi="Times New Roman" w:cs="Times New Roman"/>
            <w:noProof/>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A4C30" w14:textId="4F955BEF" w:rsidR="00407A6C" w:rsidRPr="00D9429F" w:rsidRDefault="00407A6C" w:rsidP="00900242">
    <w:pPr>
      <w:pStyle w:val="a8"/>
      <w:jc w:val="righ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6477231"/>
      <w:docPartObj>
        <w:docPartGallery w:val="Page Numbers (Bottom of Page)"/>
        <w:docPartUnique/>
      </w:docPartObj>
    </w:sdtPr>
    <w:sdtEndPr>
      <w:rPr>
        <w:rFonts w:ascii="Times New Roman" w:hAnsi="Times New Roman" w:cs="Times New Roman"/>
        <w:noProof/>
      </w:rPr>
    </w:sdtEndPr>
    <w:sdtContent>
      <w:p w14:paraId="6BB60398" w14:textId="697CFC0D" w:rsidR="00407A6C" w:rsidRPr="00760BE5" w:rsidRDefault="00407A6C">
        <w:pPr>
          <w:pStyle w:val="a8"/>
          <w:jc w:val="right"/>
          <w:rPr>
            <w:rFonts w:ascii="Times New Roman" w:hAnsi="Times New Roman" w:cs="Times New Roman"/>
          </w:rPr>
        </w:pPr>
        <w:r w:rsidRPr="00760BE5">
          <w:rPr>
            <w:rFonts w:ascii="Times New Roman" w:hAnsi="Times New Roman" w:cs="Times New Roman"/>
          </w:rPr>
          <w:fldChar w:fldCharType="begin"/>
        </w:r>
        <w:r w:rsidRPr="00760BE5">
          <w:rPr>
            <w:rFonts w:ascii="Times New Roman" w:hAnsi="Times New Roman" w:cs="Times New Roman"/>
          </w:rPr>
          <w:instrText xml:space="preserve"> PAGE   \* MERGEFORMAT </w:instrText>
        </w:r>
        <w:r w:rsidRPr="00760BE5">
          <w:rPr>
            <w:rFonts w:ascii="Times New Roman" w:hAnsi="Times New Roman" w:cs="Times New Roman"/>
          </w:rPr>
          <w:fldChar w:fldCharType="separate"/>
        </w:r>
        <w:r w:rsidR="00D716BC">
          <w:rPr>
            <w:rFonts w:ascii="Times New Roman" w:hAnsi="Times New Roman" w:cs="Times New Roman"/>
            <w:noProof/>
          </w:rPr>
          <w:t>II</w:t>
        </w:r>
        <w:r w:rsidRPr="00760BE5">
          <w:rPr>
            <w:rFonts w:ascii="Times New Roman" w:hAnsi="Times New Roman" w:cs="Times New Roman"/>
            <w:noProof/>
          </w:rPr>
          <w:fldChar w:fldCharType="end"/>
        </w:r>
      </w:p>
    </w:sdtContent>
  </w:sdt>
  <w:p w14:paraId="42BA68D8" w14:textId="77777777" w:rsidR="00407A6C" w:rsidRPr="00D9429F" w:rsidRDefault="00407A6C" w:rsidP="00900242">
    <w:pPr>
      <w:pStyle w:val="a8"/>
      <w:jc w:val="right"/>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046056"/>
      <w:docPartObj>
        <w:docPartGallery w:val="Page Numbers (Bottom of Page)"/>
        <w:docPartUnique/>
      </w:docPartObj>
    </w:sdtPr>
    <w:sdtEndPr>
      <w:rPr>
        <w:rFonts w:ascii="Times New Roman" w:hAnsi="Times New Roman" w:cs="Times New Roman"/>
        <w:noProof/>
      </w:rPr>
    </w:sdtEndPr>
    <w:sdtContent>
      <w:p w14:paraId="6E7DBD79" w14:textId="02A73F81" w:rsidR="00407A6C" w:rsidRDefault="00407A6C" w:rsidP="006B7E51">
        <w:pPr>
          <w:pStyle w:val="a8"/>
        </w:pPr>
        <w:r w:rsidRPr="00992EA8">
          <w:rPr>
            <w:rFonts w:ascii="Times New Roman" w:hAnsi="Times New Roman" w:cs="Times New Roman"/>
          </w:rPr>
          <w:fldChar w:fldCharType="begin"/>
        </w:r>
        <w:r w:rsidRPr="00992EA8">
          <w:rPr>
            <w:rFonts w:ascii="Times New Roman" w:hAnsi="Times New Roman" w:cs="Times New Roman"/>
          </w:rPr>
          <w:instrText xml:space="preserve"> PAGE   \* MERGEFORMAT </w:instrText>
        </w:r>
        <w:r w:rsidRPr="00992EA8">
          <w:rPr>
            <w:rFonts w:ascii="Times New Roman" w:hAnsi="Times New Roman" w:cs="Times New Roman"/>
          </w:rPr>
          <w:fldChar w:fldCharType="separate"/>
        </w:r>
        <w:r w:rsidR="00D716BC">
          <w:rPr>
            <w:rFonts w:ascii="Times New Roman" w:hAnsi="Times New Roman" w:cs="Times New Roman"/>
            <w:noProof/>
          </w:rPr>
          <w:t>48</w:t>
        </w:r>
        <w:r w:rsidRPr="00992EA8">
          <w:rPr>
            <w:rFonts w:ascii="Times New Roman" w:hAnsi="Times New Roman" w:cs="Times New Roman"/>
            <w:noProof/>
          </w:rPr>
          <w:fldChar w:fldCharType="end"/>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985951"/>
      <w:docPartObj>
        <w:docPartGallery w:val="Page Numbers (Bottom of Page)"/>
        <w:docPartUnique/>
      </w:docPartObj>
    </w:sdtPr>
    <w:sdtEndPr>
      <w:rPr>
        <w:rFonts w:ascii="Times New Roman" w:hAnsi="Times New Roman" w:cs="Times New Roman"/>
        <w:noProof/>
      </w:rPr>
    </w:sdtEndPr>
    <w:sdtContent>
      <w:p w14:paraId="3B4B90A9" w14:textId="1DCB196E" w:rsidR="00900242" w:rsidRPr="00900242" w:rsidRDefault="00900242">
        <w:pPr>
          <w:pStyle w:val="a8"/>
          <w:jc w:val="right"/>
          <w:rPr>
            <w:rFonts w:ascii="Times New Roman" w:hAnsi="Times New Roman" w:cs="Times New Roman"/>
          </w:rPr>
        </w:pPr>
        <w:r w:rsidRPr="00900242">
          <w:rPr>
            <w:rFonts w:ascii="Times New Roman" w:hAnsi="Times New Roman" w:cs="Times New Roman"/>
          </w:rPr>
          <w:fldChar w:fldCharType="begin"/>
        </w:r>
        <w:r w:rsidRPr="00900242">
          <w:rPr>
            <w:rFonts w:ascii="Times New Roman" w:hAnsi="Times New Roman" w:cs="Times New Roman"/>
          </w:rPr>
          <w:instrText xml:space="preserve"> PAGE   \* MERGEFORMAT </w:instrText>
        </w:r>
        <w:r w:rsidRPr="00900242">
          <w:rPr>
            <w:rFonts w:ascii="Times New Roman" w:hAnsi="Times New Roman" w:cs="Times New Roman"/>
          </w:rPr>
          <w:fldChar w:fldCharType="separate"/>
        </w:r>
        <w:r w:rsidR="00D716BC">
          <w:rPr>
            <w:rFonts w:ascii="Times New Roman" w:hAnsi="Times New Roman" w:cs="Times New Roman"/>
            <w:noProof/>
          </w:rPr>
          <w:t>47</w:t>
        </w:r>
        <w:r w:rsidRPr="00900242">
          <w:rPr>
            <w:rFonts w:ascii="Times New Roman" w:hAnsi="Times New Roman" w:cs="Times New Roman"/>
            <w:noProof/>
          </w:rPr>
          <w:fldChar w:fldCharType="end"/>
        </w:r>
      </w:p>
    </w:sdtContent>
  </w:sdt>
  <w:p w14:paraId="7637C820" w14:textId="3A787C76" w:rsidR="00407A6C" w:rsidRPr="00992EA8" w:rsidRDefault="00407A6C" w:rsidP="006B7E51">
    <w:pPr>
      <w:pStyle w:val="a8"/>
      <w:rPr>
        <w:rFonts w:ascii="Times New Roman" w:hAnsi="Times New Roman" w:cs="Times New Roman"/>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1266420"/>
      <w:docPartObj>
        <w:docPartGallery w:val="Page Numbers (Bottom of Page)"/>
        <w:docPartUnique/>
      </w:docPartObj>
    </w:sdtPr>
    <w:sdtEndPr>
      <w:rPr>
        <w:rFonts w:ascii="Times New Roman" w:hAnsi="Times New Roman" w:cs="Times New Roman"/>
      </w:rPr>
    </w:sdtEndPr>
    <w:sdtContent>
      <w:p w14:paraId="3AC407D6" w14:textId="5BD3034C" w:rsidR="00407A6C" w:rsidRPr="007B6D59" w:rsidRDefault="00407A6C" w:rsidP="007B6D59">
        <w:pPr>
          <w:pStyle w:val="a8"/>
          <w:jc w:val="right"/>
          <w:rPr>
            <w:rFonts w:ascii="Times New Roman" w:hAnsi="Times New Roman" w:cs="Times New Roman"/>
          </w:rPr>
        </w:pPr>
        <w:r w:rsidRPr="007B6D59">
          <w:rPr>
            <w:rFonts w:ascii="Times New Roman" w:hAnsi="Times New Roman" w:cs="Times New Roman"/>
          </w:rPr>
          <w:fldChar w:fldCharType="begin"/>
        </w:r>
        <w:r w:rsidRPr="007B6D59">
          <w:rPr>
            <w:rFonts w:ascii="Times New Roman" w:hAnsi="Times New Roman" w:cs="Times New Roman"/>
          </w:rPr>
          <w:instrText>PAGE   \* MERGEFORMAT</w:instrText>
        </w:r>
        <w:r w:rsidRPr="007B6D59">
          <w:rPr>
            <w:rFonts w:ascii="Times New Roman" w:hAnsi="Times New Roman" w:cs="Times New Roman"/>
          </w:rPr>
          <w:fldChar w:fldCharType="separate"/>
        </w:r>
        <w:r w:rsidR="00D716BC">
          <w:rPr>
            <w:rFonts w:ascii="Times New Roman" w:hAnsi="Times New Roman" w:cs="Times New Roman"/>
            <w:noProof/>
          </w:rPr>
          <w:t>1</w:t>
        </w:r>
        <w:r w:rsidRPr="007B6D59">
          <w:rPr>
            <w:rFonts w:ascii="Times New Roman" w:hAnsi="Times New Roman" w:cs="Times New Roman"/>
          </w:rPr>
          <w:fldChar w:fldCharType="end"/>
        </w:r>
      </w:p>
    </w:sdtContent>
  </w:sdt>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975567"/>
      <w:docPartObj>
        <w:docPartGallery w:val="Page Numbers (Bottom of Page)"/>
        <w:docPartUnique/>
      </w:docPartObj>
    </w:sdtPr>
    <w:sdtEndPr>
      <w:rPr>
        <w:rFonts w:ascii="Times New Roman" w:hAnsi="Times New Roman" w:cs="Times New Roman"/>
        <w:noProof/>
      </w:rPr>
    </w:sdtEndPr>
    <w:sdtContent>
      <w:p w14:paraId="2B94225F" w14:textId="6668E5AE" w:rsidR="00407A6C" w:rsidRPr="00992EA8" w:rsidRDefault="00407A6C">
        <w:pPr>
          <w:pStyle w:val="a8"/>
          <w:jc w:val="right"/>
          <w:rPr>
            <w:rFonts w:ascii="Times New Roman" w:hAnsi="Times New Roman" w:cs="Times New Roman"/>
          </w:rPr>
        </w:pPr>
        <w:r w:rsidRPr="00992EA8">
          <w:rPr>
            <w:rFonts w:ascii="Times New Roman" w:hAnsi="Times New Roman" w:cs="Times New Roman"/>
          </w:rPr>
          <w:fldChar w:fldCharType="begin"/>
        </w:r>
        <w:r w:rsidRPr="00992EA8">
          <w:rPr>
            <w:rFonts w:ascii="Times New Roman" w:hAnsi="Times New Roman" w:cs="Times New Roman"/>
          </w:rPr>
          <w:instrText xml:space="preserve"> PAGE   \* MERGEFORMAT </w:instrText>
        </w:r>
        <w:r w:rsidRPr="00992EA8">
          <w:rPr>
            <w:rFonts w:ascii="Times New Roman" w:hAnsi="Times New Roman" w:cs="Times New Roman"/>
          </w:rPr>
          <w:fldChar w:fldCharType="separate"/>
        </w:r>
        <w:r w:rsidR="00D716BC">
          <w:rPr>
            <w:rFonts w:ascii="Times New Roman" w:hAnsi="Times New Roman" w:cs="Times New Roman"/>
            <w:noProof/>
          </w:rPr>
          <w:t>47</w:t>
        </w:r>
        <w:r w:rsidRPr="00992EA8">
          <w:rPr>
            <w:rFonts w:ascii="Times New Roman" w:hAnsi="Times New Roman" w:cs="Times New Roman"/>
            <w:noProof/>
          </w:rPr>
          <w:fldChar w:fldCharType="end"/>
        </w:r>
      </w:p>
    </w:sdtContent>
  </w:sdt>
  <w:p w14:paraId="6CF761E3" w14:textId="77777777" w:rsidR="00407A6C" w:rsidRPr="00992EA8" w:rsidRDefault="00407A6C">
    <w:pPr>
      <w:pStyle w:val="a8"/>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096F81" w14:textId="77777777" w:rsidR="00A73169" w:rsidRDefault="00A73169">
      <w:r>
        <w:separator/>
      </w:r>
    </w:p>
  </w:footnote>
  <w:footnote w:type="continuationSeparator" w:id="0">
    <w:p w14:paraId="26862260" w14:textId="77777777" w:rsidR="00A73169" w:rsidRDefault="00A7316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C20476" w14:textId="1EF0F913" w:rsidR="00407A6C" w:rsidRPr="007166AF" w:rsidRDefault="00407A6C" w:rsidP="000E6E5B">
    <w:pPr>
      <w:widowControl/>
      <w:autoSpaceDE/>
      <w:autoSpaceDN/>
      <w:adjustRightInd/>
      <w:rPr>
        <w:rFonts w:ascii="Times New Roman" w:eastAsia="Times New Roman" w:hAnsi="Times New Roman" w:cs="Times New Roman"/>
        <w:b/>
        <w:color w:val="000000"/>
      </w:rPr>
    </w:pPr>
    <w:r w:rsidRPr="00B77919">
      <w:rPr>
        <w:rFonts w:ascii="Times New Roman" w:eastAsia="Times New Roman" w:hAnsi="Times New Roman" w:cs="Times New Roman"/>
        <w:b/>
        <w:bCs/>
      </w:rPr>
      <w:t>СТ</w:t>
    </w:r>
    <w:r w:rsidRPr="000E76AA">
      <w:rPr>
        <w:rFonts w:ascii="Times New Roman" w:eastAsia="Times New Roman" w:hAnsi="Times New Roman" w:cs="Times New Roman"/>
        <w:b/>
        <w:bCs/>
      </w:rPr>
      <w:t xml:space="preserve"> </w:t>
    </w:r>
    <w:r w:rsidRPr="00B77919">
      <w:rPr>
        <w:rFonts w:ascii="Times New Roman" w:eastAsia="Times New Roman" w:hAnsi="Times New Roman" w:cs="Times New Roman"/>
        <w:b/>
        <w:bCs/>
      </w:rPr>
      <w:t>РК</w:t>
    </w:r>
    <w:r w:rsidRPr="000E76AA">
      <w:rPr>
        <w:rFonts w:ascii="Times New Roman" w:eastAsia="Times New Roman" w:hAnsi="Times New Roman" w:cs="Times New Roman"/>
        <w:b/>
        <w:bCs/>
      </w:rPr>
      <w:t xml:space="preserve"> </w:t>
    </w:r>
    <w:r>
      <w:rPr>
        <w:rFonts w:ascii="Times New Roman" w:eastAsia="Times New Roman" w:hAnsi="Times New Roman" w:cs="Times New Roman"/>
        <w:b/>
        <w:bCs/>
        <w:lang w:val="en-US"/>
      </w:rPr>
      <w:t>IEC</w:t>
    </w:r>
    <w:r>
      <w:rPr>
        <w:rFonts w:ascii="Times New Roman" w:eastAsia="Times New Roman" w:hAnsi="Times New Roman" w:cs="Times New Roman"/>
        <w:b/>
        <w:bCs/>
      </w:rPr>
      <w:t xml:space="preserve"> </w:t>
    </w:r>
    <w:r>
      <w:rPr>
        <w:rFonts w:ascii="Times New Roman" w:eastAsia="Times New Roman" w:hAnsi="Times New Roman" w:cs="Times New Roman"/>
        <w:b/>
        <w:bCs/>
        <w:lang w:val="en-US"/>
      </w:rPr>
      <w:t>TS</w:t>
    </w:r>
    <w:r w:rsidRPr="007B6D59">
      <w:rPr>
        <w:rFonts w:ascii="Times New Roman" w:eastAsia="Times New Roman" w:hAnsi="Times New Roman" w:cs="Times New Roman"/>
        <w:b/>
        <w:bCs/>
      </w:rPr>
      <w:t xml:space="preserve"> 62738</w:t>
    </w:r>
    <w:r w:rsidRPr="007166AF">
      <w:rPr>
        <w:rFonts w:ascii="Times New Roman" w:eastAsia="Times New Roman" w:hAnsi="Times New Roman" w:cs="Times New Roman"/>
        <w:b/>
        <w:color w:val="000000"/>
      </w:rPr>
      <w:t xml:space="preserve"> </w:t>
    </w:r>
  </w:p>
  <w:p w14:paraId="0008F9CF" w14:textId="3D9741DE" w:rsidR="00407A6C" w:rsidRDefault="00407A6C" w:rsidP="007B6D59">
    <w:pPr>
      <w:widowControl/>
      <w:autoSpaceDE/>
      <w:autoSpaceDN/>
      <w:adjustRightInd/>
    </w:pPr>
    <w:r w:rsidRPr="007166AF">
      <w:rPr>
        <w:rFonts w:ascii="Times New Roman" w:eastAsia="Times New Roman" w:hAnsi="Times New Roman" w:cs="Times New Roman"/>
        <w:i/>
        <w:color w:val="000000"/>
      </w:rPr>
      <w:t>(проект, редакция 1)</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3F2C8" w14:textId="77777777" w:rsidR="00407A6C" w:rsidRPr="007166AF" w:rsidRDefault="00407A6C" w:rsidP="00760BE5">
    <w:pPr>
      <w:widowControl/>
      <w:autoSpaceDE/>
      <w:autoSpaceDN/>
      <w:adjustRightInd/>
      <w:jc w:val="right"/>
      <w:rPr>
        <w:rFonts w:ascii="Times New Roman" w:eastAsia="Times New Roman" w:hAnsi="Times New Roman" w:cs="Times New Roman"/>
        <w:b/>
        <w:color w:val="000000"/>
      </w:rPr>
    </w:pPr>
    <w:r w:rsidRPr="00B77919">
      <w:rPr>
        <w:rFonts w:ascii="Times New Roman" w:eastAsia="Times New Roman" w:hAnsi="Times New Roman" w:cs="Times New Roman"/>
        <w:b/>
        <w:bCs/>
      </w:rPr>
      <w:t>СТ</w:t>
    </w:r>
    <w:r w:rsidRPr="000E76AA">
      <w:rPr>
        <w:rFonts w:ascii="Times New Roman" w:eastAsia="Times New Roman" w:hAnsi="Times New Roman" w:cs="Times New Roman"/>
        <w:b/>
        <w:bCs/>
      </w:rPr>
      <w:t xml:space="preserve"> </w:t>
    </w:r>
    <w:r w:rsidRPr="00B77919">
      <w:rPr>
        <w:rFonts w:ascii="Times New Roman" w:eastAsia="Times New Roman" w:hAnsi="Times New Roman" w:cs="Times New Roman"/>
        <w:b/>
        <w:bCs/>
      </w:rPr>
      <w:t>РК</w:t>
    </w:r>
    <w:r w:rsidRPr="000E76AA">
      <w:rPr>
        <w:rFonts w:ascii="Times New Roman" w:eastAsia="Times New Roman" w:hAnsi="Times New Roman" w:cs="Times New Roman"/>
        <w:b/>
        <w:bCs/>
      </w:rPr>
      <w:t xml:space="preserve"> </w:t>
    </w:r>
    <w:r>
      <w:rPr>
        <w:rFonts w:ascii="Times New Roman" w:eastAsia="Times New Roman" w:hAnsi="Times New Roman" w:cs="Times New Roman"/>
        <w:b/>
        <w:bCs/>
        <w:lang w:val="en-US"/>
      </w:rPr>
      <w:t>IEC</w:t>
    </w:r>
    <w:r>
      <w:rPr>
        <w:rFonts w:ascii="Times New Roman" w:eastAsia="Times New Roman" w:hAnsi="Times New Roman" w:cs="Times New Roman"/>
        <w:b/>
        <w:bCs/>
      </w:rPr>
      <w:t xml:space="preserve"> </w:t>
    </w:r>
    <w:r>
      <w:rPr>
        <w:rFonts w:ascii="Times New Roman" w:eastAsia="Times New Roman" w:hAnsi="Times New Roman" w:cs="Times New Roman"/>
        <w:b/>
        <w:bCs/>
        <w:lang w:val="en-US"/>
      </w:rPr>
      <w:t>TS</w:t>
    </w:r>
    <w:r w:rsidRPr="007B6D59">
      <w:rPr>
        <w:rFonts w:ascii="Times New Roman" w:eastAsia="Times New Roman" w:hAnsi="Times New Roman" w:cs="Times New Roman"/>
        <w:b/>
        <w:bCs/>
      </w:rPr>
      <w:t xml:space="preserve"> 62738</w:t>
    </w:r>
    <w:r w:rsidRPr="007166AF">
      <w:rPr>
        <w:rFonts w:ascii="Times New Roman" w:eastAsia="Times New Roman" w:hAnsi="Times New Roman" w:cs="Times New Roman"/>
        <w:b/>
        <w:color w:val="000000"/>
      </w:rPr>
      <w:t xml:space="preserve"> </w:t>
    </w:r>
  </w:p>
  <w:p w14:paraId="7D7E0E27" w14:textId="61C5CC81" w:rsidR="00407A6C" w:rsidRDefault="00407A6C" w:rsidP="00EB1031">
    <w:pPr>
      <w:widowControl/>
      <w:autoSpaceDE/>
      <w:autoSpaceDN/>
      <w:adjustRightInd/>
      <w:jc w:val="right"/>
    </w:pPr>
    <w:r w:rsidRPr="007166AF">
      <w:rPr>
        <w:rFonts w:ascii="Times New Roman" w:eastAsia="Times New Roman" w:hAnsi="Times New Roman" w:cs="Times New Roman"/>
        <w:i/>
        <w:color w:val="000000"/>
      </w:rPr>
      <w:t>(проект, редакция 1)</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07ED0" w14:textId="77777777" w:rsidR="00407A6C" w:rsidRPr="000E6E5B" w:rsidRDefault="00407A6C" w:rsidP="003B5F9B">
    <w:pPr>
      <w:widowControl/>
      <w:autoSpaceDE/>
      <w:autoSpaceDN/>
      <w:adjustRightInd/>
      <w:jc w:val="right"/>
      <w:rPr>
        <w:rFonts w:ascii="Times New Roman" w:eastAsia="Times New Roman" w:hAnsi="Times New Roman" w:cs="Times New Roman"/>
        <w:color w:val="000000"/>
      </w:rPr>
    </w:pPr>
    <w:r w:rsidRPr="000E6E5B">
      <w:rPr>
        <w:rFonts w:ascii="Times New Roman" w:eastAsia="Times New Roman" w:hAnsi="Times New Roman" w:cs="Times New Roman"/>
        <w:color w:val="000000"/>
      </w:rPr>
      <w:t>Проект</w:t>
    </w:r>
  </w:p>
  <w:p w14:paraId="217DC556" w14:textId="77777777" w:rsidR="00407A6C" w:rsidRPr="003B5F9B" w:rsidRDefault="00407A6C" w:rsidP="003B5F9B">
    <w:pPr>
      <w:pStyle w:val="a6"/>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D7BBF0" w14:textId="0F3F0078" w:rsidR="00407A6C" w:rsidRPr="007166AF" w:rsidRDefault="00407A6C" w:rsidP="000E6E5B">
    <w:pPr>
      <w:widowControl/>
      <w:autoSpaceDE/>
      <w:autoSpaceDN/>
      <w:adjustRightInd/>
      <w:jc w:val="right"/>
      <w:rPr>
        <w:rFonts w:ascii="Times New Roman" w:eastAsia="Times New Roman" w:hAnsi="Times New Roman" w:cs="Times New Roman"/>
        <w:b/>
        <w:color w:val="000000"/>
      </w:rPr>
    </w:pPr>
    <w:r w:rsidRPr="00B77919">
      <w:rPr>
        <w:rFonts w:ascii="Times New Roman" w:eastAsia="Times New Roman" w:hAnsi="Times New Roman" w:cs="Times New Roman"/>
        <w:b/>
        <w:bCs/>
      </w:rPr>
      <w:t>СТ</w:t>
    </w:r>
    <w:r w:rsidRPr="000E76AA">
      <w:rPr>
        <w:rFonts w:ascii="Times New Roman" w:eastAsia="Times New Roman" w:hAnsi="Times New Roman" w:cs="Times New Roman"/>
        <w:b/>
        <w:bCs/>
      </w:rPr>
      <w:t xml:space="preserve"> </w:t>
    </w:r>
    <w:r w:rsidRPr="00B77919">
      <w:rPr>
        <w:rFonts w:ascii="Times New Roman" w:eastAsia="Times New Roman" w:hAnsi="Times New Roman" w:cs="Times New Roman"/>
        <w:b/>
        <w:bCs/>
      </w:rPr>
      <w:t>РК</w:t>
    </w:r>
    <w:r w:rsidRPr="000E76AA">
      <w:rPr>
        <w:rFonts w:ascii="Times New Roman" w:eastAsia="Times New Roman" w:hAnsi="Times New Roman" w:cs="Times New Roman"/>
        <w:b/>
        <w:bCs/>
      </w:rPr>
      <w:t xml:space="preserve"> </w:t>
    </w:r>
    <w:r>
      <w:rPr>
        <w:rFonts w:ascii="Times New Roman" w:eastAsia="Times New Roman" w:hAnsi="Times New Roman" w:cs="Times New Roman"/>
        <w:b/>
        <w:bCs/>
        <w:lang w:val="en-US"/>
      </w:rPr>
      <w:t>IEC</w:t>
    </w:r>
    <w:r>
      <w:rPr>
        <w:rFonts w:ascii="Times New Roman" w:eastAsia="Times New Roman" w:hAnsi="Times New Roman" w:cs="Times New Roman"/>
        <w:b/>
        <w:bCs/>
      </w:rPr>
      <w:t xml:space="preserve"> </w:t>
    </w:r>
    <w:r>
      <w:rPr>
        <w:rFonts w:ascii="Times New Roman" w:eastAsia="Times New Roman" w:hAnsi="Times New Roman" w:cs="Times New Roman"/>
        <w:b/>
        <w:bCs/>
        <w:lang w:val="en-US"/>
      </w:rPr>
      <w:t>TS</w:t>
    </w:r>
    <w:r w:rsidRPr="007B6D59">
      <w:rPr>
        <w:rFonts w:ascii="Times New Roman" w:eastAsia="Times New Roman" w:hAnsi="Times New Roman" w:cs="Times New Roman"/>
        <w:b/>
        <w:bCs/>
      </w:rPr>
      <w:t xml:space="preserve"> 62738</w:t>
    </w:r>
    <w:r w:rsidRPr="007166AF">
      <w:rPr>
        <w:rFonts w:ascii="Times New Roman" w:eastAsia="Times New Roman" w:hAnsi="Times New Roman" w:cs="Times New Roman"/>
        <w:b/>
        <w:color w:val="000000"/>
      </w:rPr>
      <w:t xml:space="preserve"> </w:t>
    </w:r>
  </w:p>
  <w:p w14:paraId="5D90EF15" w14:textId="7A317456" w:rsidR="00407A6C" w:rsidRPr="003B5F9B" w:rsidRDefault="00407A6C" w:rsidP="007B6D59">
    <w:pPr>
      <w:widowControl/>
      <w:autoSpaceDE/>
      <w:autoSpaceDN/>
      <w:adjustRightInd/>
      <w:jc w:val="right"/>
    </w:pPr>
    <w:r w:rsidRPr="007166AF">
      <w:rPr>
        <w:rFonts w:ascii="Times New Roman" w:eastAsia="Times New Roman" w:hAnsi="Times New Roman" w:cs="Times New Roman"/>
        <w:i/>
        <w:color w:val="000000"/>
      </w:rPr>
      <w:t>(проект, редакция 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2"/>
  </w:compat>
  <w:rsids>
    <w:rsidRoot w:val="00AD245D"/>
    <w:rsid w:val="000074A9"/>
    <w:rsid w:val="00016D70"/>
    <w:rsid w:val="000275B8"/>
    <w:rsid w:val="000362D1"/>
    <w:rsid w:val="00067886"/>
    <w:rsid w:val="000777D6"/>
    <w:rsid w:val="0008694B"/>
    <w:rsid w:val="00096BE1"/>
    <w:rsid w:val="000A1B01"/>
    <w:rsid w:val="000E4A56"/>
    <w:rsid w:val="000E66F3"/>
    <w:rsid w:val="000E6E5B"/>
    <w:rsid w:val="001039FB"/>
    <w:rsid w:val="0011386C"/>
    <w:rsid w:val="00120E9F"/>
    <w:rsid w:val="0012285F"/>
    <w:rsid w:val="001331D1"/>
    <w:rsid w:val="0014485D"/>
    <w:rsid w:val="00174265"/>
    <w:rsid w:val="001E23EE"/>
    <w:rsid w:val="00210478"/>
    <w:rsid w:val="00210BD7"/>
    <w:rsid w:val="002114B0"/>
    <w:rsid w:val="00226035"/>
    <w:rsid w:val="002300F2"/>
    <w:rsid w:val="00232F24"/>
    <w:rsid w:val="00245470"/>
    <w:rsid w:val="002511C9"/>
    <w:rsid w:val="00271896"/>
    <w:rsid w:val="002834A0"/>
    <w:rsid w:val="002B071E"/>
    <w:rsid w:val="002D4C6E"/>
    <w:rsid w:val="00307A87"/>
    <w:rsid w:val="0031316B"/>
    <w:rsid w:val="00370E72"/>
    <w:rsid w:val="003A17CC"/>
    <w:rsid w:val="003B0F77"/>
    <w:rsid w:val="003B5F9B"/>
    <w:rsid w:val="003D696B"/>
    <w:rsid w:val="003E01A9"/>
    <w:rsid w:val="003E2027"/>
    <w:rsid w:val="00404D3E"/>
    <w:rsid w:val="00407A6C"/>
    <w:rsid w:val="004260F5"/>
    <w:rsid w:val="00444B08"/>
    <w:rsid w:val="004536AD"/>
    <w:rsid w:val="0046111D"/>
    <w:rsid w:val="00466BE8"/>
    <w:rsid w:val="00467C0F"/>
    <w:rsid w:val="004867A9"/>
    <w:rsid w:val="00494FFE"/>
    <w:rsid w:val="004B37C6"/>
    <w:rsid w:val="004C6046"/>
    <w:rsid w:val="004F1923"/>
    <w:rsid w:val="00501AEF"/>
    <w:rsid w:val="00536920"/>
    <w:rsid w:val="00581B4A"/>
    <w:rsid w:val="005A5324"/>
    <w:rsid w:val="005B4E62"/>
    <w:rsid w:val="005D6246"/>
    <w:rsid w:val="005F595F"/>
    <w:rsid w:val="006027A9"/>
    <w:rsid w:val="006079A9"/>
    <w:rsid w:val="0062628B"/>
    <w:rsid w:val="00653CB1"/>
    <w:rsid w:val="006850A8"/>
    <w:rsid w:val="006A564E"/>
    <w:rsid w:val="006B34B3"/>
    <w:rsid w:val="006B4F2D"/>
    <w:rsid w:val="006B75BE"/>
    <w:rsid w:val="006B7E51"/>
    <w:rsid w:val="006C16A4"/>
    <w:rsid w:val="006F2988"/>
    <w:rsid w:val="007008F1"/>
    <w:rsid w:val="0070099C"/>
    <w:rsid w:val="0070486C"/>
    <w:rsid w:val="007166AF"/>
    <w:rsid w:val="00717112"/>
    <w:rsid w:val="0072416C"/>
    <w:rsid w:val="007369B4"/>
    <w:rsid w:val="007373B8"/>
    <w:rsid w:val="007426BD"/>
    <w:rsid w:val="00760209"/>
    <w:rsid w:val="00760BE5"/>
    <w:rsid w:val="00763A69"/>
    <w:rsid w:val="00781549"/>
    <w:rsid w:val="0078227F"/>
    <w:rsid w:val="00785D63"/>
    <w:rsid w:val="00787CF1"/>
    <w:rsid w:val="00790111"/>
    <w:rsid w:val="00793C90"/>
    <w:rsid w:val="007A23FD"/>
    <w:rsid w:val="007A3528"/>
    <w:rsid w:val="007B6D59"/>
    <w:rsid w:val="007B76DF"/>
    <w:rsid w:val="007B7A81"/>
    <w:rsid w:val="007D28C9"/>
    <w:rsid w:val="007E14B2"/>
    <w:rsid w:val="007E6CA4"/>
    <w:rsid w:val="007F637B"/>
    <w:rsid w:val="00822EE8"/>
    <w:rsid w:val="00833750"/>
    <w:rsid w:val="008613B2"/>
    <w:rsid w:val="0086288F"/>
    <w:rsid w:val="008719D7"/>
    <w:rsid w:val="008740C3"/>
    <w:rsid w:val="00881387"/>
    <w:rsid w:val="00882309"/>
    <w:rsid w:val="008A1948"/>
    <w:rsid w:val="008D0068"/>
    <w:rsid w:val="009000B8"/>
    <w:rsid w:val="00900242"/>
    <w:rsid w:val="00902703"/>
    <w:rsid w:val="00904F64"/>
    <w:rsid w:val="00905277"/>
    <w:rsid w:val="009063ED"/>
    <w:rsid w:val="009275E9"/>
    <w:rsid w:val="00954619"/>
    <w:rsid w:val="00986C53"/>
    <w:rsid w:val="0099120C"/>
    <w:rsid w:val="00992EA8"/>
    <w:rsid w:val="009B69F8"/>
    <w:rsid w:val="00A102B7"/>
    <w:rsid w:val="00A113B2"/>
    <w:rsid w:val="00A154F2"/>
    <w:rsid w:val="00A20C4B"/>
    <w:rsid w:val="00A327CF"/>
    <w:rsid w:val="00A73169"/>
    <w:rsid w:val="00A83A68"/>
    <w:rsid w:val="00A841DF"/>
    <w:rsid w:val="00AA2537"/>
    <w:rsid w:val="00AD245D"/>
    <w:rsid w:val="00B16321"/>
    <w:rsid w:val="00B36D37"/>
    <w:rsid w:val="00B402CF"/>
    <w:rsid w:val="00B471CD"/>
    <w:rsid w:val="00B75C2D"/>
    <w:rsid w:val="00B77919"/>
    <w:rsid w:val="00B82181"/>
    <w:rsid w:val="00B82FB0"/>
    <w:rsid w:val="00B90391"/>
    <w:rsid w:val="00C205B6"/>
    <w:rsid w:val="00C32607"/>
    <w:rsid w:val="00C336A7"/>
    <w:rsid w:val="00C361E2"/>
    <w:rsid w:val="00C76B9D"/>
    <w:rsid w:val="00C81EFE"/>
    <w:rsid w:val="00C97C88"/>
    <w:rsid w:val="00CA2822"/>
    <w:rsid w:val="00CA31D0"/>
    <w:rsid w:val="00CB172F"/>
    <w:rsid w:val="00CB4465"/>
    <w:rsid w:val="00CC4CF1"/>
    <w:rsid w:val="00CD06CA"/>
    <w:rsid w:val="00CD62BF"/>
    <w:rsid w:val="00CF5912"/>
    <w:rsid w:val="00CF7B37"/>
    <w:rsid w:val="00D14454"/>
    <w:rsid w:val="00D355D2"/>
    <w:rsid w:val="00D37435"/>
    <w:rsid w:val="00D40215"/>
    <w:rsid w:val="00D716BC"/>
    <w:rsid w:val="00D72A54"/>
    <w:rsid w:val="00D87C06"/>
    <w:rsid w:val="00D9429F"/>
    <w:rsid w:val="00DC508B"/>
    <w:rsid w:val="00DD2D7C"/>
    <w:rsid w:val="00DE27E8"/>
    <w:rsid w:val="00DE29AA"/>
    <w:rsid w:val="00DF4462"/>
    <w:rsid w:val="00E4044A"/>
    <w:rsid w:val="00E44F72"/>
    <w:rsid w:val="00E63DB1"/>
    <w:rsid w:val="00E65AAE"/>
    <w:rsid w:val="00E928AE"/>
    <w:rsid w:val="00E958D1"/>
    <w:rsid w:val="00EA426D"/>
    <w:rsid w:val="00EB1031"/>
    <w:rsid w:val="00EB5537"/>
    <w:rsid w:val="00EB64F3"/>
    <w:rsid w:val="00ED1B3C"/>
    <w:rsid w:val="00ED34FA"/>
    <w:rsid w:val="00EE0CFC"/>
    <w:rsid w:val="00EF3A9E"/>
    <w:rsid w:val="00F14A7B"/>
    <w:rsid w:val="00F1521E"/>
    <w:rsid w:val="00F246CD"/>
    <w:rsid w:val="00F26DA1"/>
    <w:rsid w:val="00F34894"/>
    <w:rsid w:val="00F71F09"/>
    <w:rsid w:val="00F8694F"/>
    <w:rsid w:val="00F87830"/>
    <w:rsid w:val="00F97007"/>
    <w:rsid w:val="00FC3803"/>
    <w:rsid w:val="00FD7628"/>
    <w:rsid w:val="00FE134B"/>
    <w:rsid w:val="00FE5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BCF49D9"/>
  <w15:docId w15:val="{E52E2A67-F270-404A-AA7F-006D7E4BD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40C3"/>
    <w:pPr>
      <w:widowControl w:val="0"/>
      <w:autoSpaceDE w:val="0"/>
      <w:autoSpaceDN w:val="0"/>
      <w:adjustRightInd w:val="0"/>
      <w:spacing w:after="0" w:line="240" w:lineRule="auto"/>
    </w:pPr>
    <w:rPr>
      <w:rFonts w:hAnsi="Arial" w:cs="Arial"/>
      <w:sz w:val="24"/>
      <w:szCs w:val="24"/>
    </w:rPr>
  </w:style>
  <w:style w:type="paragraph" w:styleId="1">
    <w:name w:val="heading 1"/>
    <w:basedOn w:val="a"/>
    <w:next w:val="a"/>
    <w:link w:val="10"/>
    <w:uiPriority w:val="9"/>
    <w:qFormat/>
    <w:rsid w:val="007166AF"/>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8740C3"/>
  </w:style>
  <w:style w:type="paragraph" w:customStyle="1" w:styleId="Style2">
    <w:name w:val="Style2"/>
    <w:basedOn w:val="a"/>
    <w:uiPriority w:val="99"/>
    <w:rsid w:val="008740C3"/>
  </w:style>
  <w:style w:type="paragraph" w:customStyle="1" w:styleId="Style3">
    <w:name w:val="Style3"/>
    <w:basedOn w:val="a"/>
    <w:uiPriority w:val="99"/>
    <w:rsid w:val="008740C3"/>
  </w:style>
  <w:style w:type="paragraph" w:customStyle="1" w:styleId="Style4">
    <w:name w:val="Style4"/>
    <w:basedOn w:val="a"/>
    <w:uiPriority w:val="99"/>
    <w:rsid w:val="008740C3"/>
  </w:style>
  <w:style w:type="paragraph" w:customStyle="1" w:styleId="Style5">
    <w:name w:val="Style5"/>
    <w:basedOn w:val="a"/>
    <w:uiPriority w:val="99"/>
    <w:rsid w:val="008740C3"/>
  </w:style>
  <w:style w:type="paragraph" w:customStyle="1" w:styleId="Style6">
    <w:name w:val="Style6"/>
    <w:basedOn w:val="a"/>
    <w:uiPriority w:val="99"/>
    <w:rsid w:val="008740C3"/>
  </w:style>
  <w:style w:type="paragraph" w:customStyle="1" w:styleId="Style7">
    <w:name w:val="Style7"/>
    <w:basedOn w:val="a"/>
    <w:uiPriority w:val="99"/>
    <w:rsid w:val="008740C3"/>
  </w:style>
  <w:style w:type="paragraph" w:customStyle="1" w:styleId="Style8">
    <w:name w:val="Style8"/>
    <w:basedOn w:val="a"/>
    <w:uiPriority w:val="99"/>
    <w:rsid w:val="008740C3"/>
  </w:style>
  <w:style w:type="paragraph" w:customStyle="1" w:styleId="Style9">
    <w:name w:val="Style9"/>
    <w:basedOn w:val="a"/>
    <w:uiPriority w:val="99"/>
    <w:rsid w:val="008740C3"/>
  </w:style>
  <w:style w:type="paragraph" w:customStyle="1" w:styleId="Style10">
    <w:name w:val="Style10"/>
    <w:basedOn w:val="a"/>
    <w:uiPriority w:val="99"/>
    <w:rsid w:val="008740C3"/>
  </w:style>
  <w:style w:type="paragraph" w:customStyle="1" w:styleId="Style11">
    <w:name w:val="Style11"/>
    <w:basedOn w:val="a"/>
    <w:uiPriority w:val="99"/>
    <w:rsid w:val="008740C3"/>
  </w:style>
  <w:style w:type="paragraph" w:customStyle="1" w:styleId="Style12">
    <w:name w:val="Style12"/>
    <w:basedOn w:val="a"/>
    <w:uiPriority w:val="99"/>
    <w:rsid w:val="008740C3"/>
  </w:style>
  <w:style w:type="paragraph" w:customStyle="1" w:styleId="Style13">
    <w:name w:val="Style13"/>
    <w:basedOn w:val="a"/>
    <w:uiPriority w:val="99"/>
    <w:rsid w:val="008740C3"/>
  </w:style>
  <w:style w:type="paragraph" w:customStyle="1" w:styleId="Style14">
    <w:name w:val="Style14"/>
    <w:basedOn w:val="a"/>
    <w:uiPriority w:val="99"/>
    <w:rsid w:val="008740C3"/>
  </w:style>
  <w:style w:type="paragraph" w:customStyle="1" w:styleId="Style15">
    <w:name w:val="Style15"/>
    <w:basedOn w:val="a"/>
    <w:uiPriority w:val="99"/>
    <w:rsid w:val="008740C3"/>
  </w:style>
  <w:style w:type="paragraph" w:customStyle="1" w:styleId="Style16">
    <w:name w:val="Style16"/>
    <w:basedOn w:val="a"/>
    <w:uiPriority w:val="99"/>
    <w:rsid w:val="008740C3"/>
  </w:style>
  <w:style w:type="paragraph" w:customStyle="1" w:styleId="Style17">
    <w:name w:val="Style17"/>
    <w:basedOn w:val="a"/>
    <w:uiPriority w:val="99"/>
    <w:rsid w:val="008740C3"/>
  </w:style>
  <w:style w:type="paragraph" w:customStyle="1" w:styleId="Style18">
    <w:name w:val="Style18"/>
    <w:basedOn w:val="a"/>
    <w:uiPriority w:val="99"/>
    <w:rsid w:val="008740C3"/>
  </w:style>
  <w:style w:type="paragraph" w:customStyle="1" w:styleId="Style19">
    <w:name w:val="Style19"/>
    <w:basedOn w:val="a"/>
    <w:uiPriority w:val="99"/>
    <w:rsid w:val="008740C3"/>
  </w:style>
  <w:style w:type="paragraph" w:customStyle="1" w:styleId="Style20">
    <w:name w:val="Style20"/>
    <w:basedOn w:val="a"/>
    <w:uiPriority w:val="99"/>
    <w:rsid w:val="008740C3"/>
  </w:style>
  <w:style w:type="paragraph" w:customStyle="1" w:styleId="Style21">
    <w:name w:val="Style21"/>
    <w:basedOn w:val="a"/>
    <w:uiPriority w:val="99"/>
    <w:rsid w:val="008740C3"/>
  </w:style>
  <w:style w:type="paragraph" w:customStyle="1" w:styleId="Style22">
    <w:name w:val="Style22"/>
    <w:basedOn w:val="a"/>
    <w:uiPriority w:val="99"/>
    <w:rsid w:val="008740C3"/>
  </w:style>
  <w:style w:type="paragraph" w:customStyle="1" w:styleId="Style23">
    <w:name w:val="Style23"/>
    <w:basedOn w:val="a"/>
    <w:uiPriority w:val="99"/>
    <w:rsid w:val="008740C3"/>
  </w:style>
  <w:style w:type="paragraph" w:customStyle="1" w:styleId="Style24">
    <w:name w:val="Style24"/>
    <w:basedOn w:val="a"/>
    <w:uiPriority w:val="99"/>
    <w:rsid w:val="008740C3"/>
  </w:style>
  <w:style w:type="paragraph" w:customStyle="1" w:styleId="Style25">
    <w:name w:val="Style25"/>
    <w:basedOn w:val="a"/>
    <w:uiPriority w:val="99"/>
    <w:rsid w:val="008740C3"/>
  </w:style>
  <w:style w:type="paragraph" w:customStyle="1" w:styleId="Style26">
    <w:name w:val="Style26"/>
    <w:basedOn w:val="a"/>
    <w:uiPriority w:val="99"/>
    <w:rsid w:val="008740C3"/>
  </w:style>
  <w:style w:type="paragraph" w:customStyle="1" w:styleId="Style27">
    <w:name w:val="Style27"/>
    <w:basedOn w:val="a"/>
    <w:uiPriority w:val="99"/>
    <w:rsid w:val="008740C3"/>
  </w:style>
  <w:style w:type="character" w:customStyle="1" w:styleId="FontStyle29">
    <w:name w:val="Font Style29"/>
    <w:basedOn w:val="a0"/>
    <w:uiPriority w:val="99"/>
    <w:rsid w:val="008740C3"/>
    <w:rPr>
      <w:rFonts w:ascii="Arial" w:hAnsi="Arial" w:cs="Arial"/>
      <w:b/>
      <w:bCs/>
      <w:color w:val="000000"/>
      <w:spacing w:val="-10"/>
      <w:sz w:val="32"/>
      <w:szCs w:val="32"/>
    </w:rPr>
  </w:style>
  <w:style w:type="character" w:customStyle="1" w:styleId="FontStyle30">
    <w:name w:val="Font Style30"/>
    <w:basedOn w:val="a0"/>
    <w:uiPriority w:val="99"/>
    <w:rsid w:val="008740C3"/>
    <w:rPr>
      <w:rFonts w:ascii="Arial" w:hAnsi="Arial" w:cs="Arial"/>
      <w:color w:val="000000"/>
      <w:spacing w:val="-20"/>
      <w:sz w:val="32"/>
      <w:szCs w:val="32"/>
    </w:rPr>
  </w:style>
  <w:style w:type="character" w:customStyle="1" w:styleId="FontStyle31">
    <w:name w:val="Font Style31"/>
    <w:basedOn w:val="a0"/>
    <w:uiPriority w:val="99"/>
    <w:rsid w:val="008740C3"/>
    <w:rPr>
      <w:rFonts w:ascii="Arial" w:hAnsi="Arial" w:cs="Arial"/>
      <w:color w:val="000000"/>
      <w:sz w:val="26"/>
      <w:szCs w:val="26"/>
    </w:rPr>
  </w:style>
  <w:style w:type="character" w:customStyle="1" w:styleId="FontStyle32">
    <w:name w:val="Font Style32"/>
    <w:basedOn w:val="a0"/>
    <w:uiPriority w:val="99"/>
    <w:rsid w:val="008740C3"/>
    <w:rPr>
      <w:rFonts w:ascii="Times New Roman" w:hAnsi="Times New Roman" w:cs="Times New Roman"/>
      <w:color w:val="000000"/>
      <w:spacing w:val="10"/>
      <w:sz w:val="14"/>
      <w:szCs w:val="14"/>
    </w:rPr>
  </w:style>
  <w:style w:type="character" w:customStyle="1" w:styleId="FontStyle33">
    <w:name w:val="Font Style33"/>
    <w:basedOn w:val="a0"/>
    <w:uiPriority w:val="99"/>
    <w:rsid w:val="008740C3"/>
    <w:rPr>
      <w:rFonts w:ascii="Arial" w:hAnsi="Arial" w:cs="Arial"/>
      <w:b/>
      <w:bCs/>
      <w:color w:val="000000"/>
      <w:sz w:val="16"/>
      <w:szCs w:val="16"/>
    </w:rPr>
  </w:style>
  <w:style w:type="character" w:customStyle="1" w:styleId="FontStyle34">
    <w:name w:val="Font Style34"/>
    <w:basedOn w:val="a0"/>
    <w:uiPriority w:val="99"/>
    <w:rsid w:val="008740C3"/>
    <w:rPr>
      <w:rFonts w:ascii="Arial" w:hAnsi="Arial" w:cs="Arial"/>
      <w:color w:val="000000"/>
      <w:sz w:val="16"/>
      <w:szCs w:val="16"/>
    </w:rPr>
  </w:style>
  <w:style w:type="character" w:customStyle="1" w:styleId="FontStyle35">
    <w:name w:val="Font Style35"/>
    <w:basedOn w:val="a0"/>
    <w:uiPriority w:val="99"/>
    <w:rsid w:val="008740C3"/>
    <w:rPr>
      <w:rFonts w:ascii="Arial" w:hAnsi="Arial" w:cs="Arial"/>
      <w:b/>
      <w:bCs/>
      <w:color w:val="000000"/>
      <w:sz w:val="18"/>
      <w:szCs w:val="18"/>
    </w:rPr>
  </w:style>
  <w:style w:type="character" w:customStyle="1" w:styleId="FontStyle36">
    <w:name w:val="Font Style36"/>
    <w:basedOn w:val="a0"/>
    <w:uiPriority w:val="99"/>
    <w:rsid w:val="008740C3"/>
    <w:rPr>
      <w:rFonts w:ascii="Arial" w:hAnsi="Arial" w:cs="Arial"/>
      <w:b/>
      <w:bCs/>
      <w:color w:val="000000"/>
      <w:sz w:val="22"/>
      <w:szCs w:val="22"/>
    </w:rPr>
  </w:style>
  <w:style w:type="character" w:customStyle="1" w:styleId="FontStyle37">
    <w:name w:val="Font Style37"/>
    <w:basedOn w:val="a0"/>
    <w:uiPriority w:val="99"/>
    <w:rsid w:val="008740C3"/>
    <w:rPr>
      <w:rFonts w:ascii="Arial" w:hAnsi="Arial" w:cs="Arial"/>
      <w:i/>
      <w:iCs/>
      <w:color w:val="000000"/>
      <w:sz w:val="18"/>
      <w:szCs w:val="18"/>
    </w:rPr>
  </w:style>
  <w:style w:type="character" w:customStyle="1" w:styleId="FontStyle38">
    <w:name w:val="Font Style38"/>
    <w:basedOn w:val="a0"/>
    <w:uiPriority w:val="99"/>
    <w:rsid w:val="008740C3"/>
    <w:rPr>
      <w:rFonts w:ascii="Arial" w:hAnsi="Arial" w:cs="Arial"/>
      <w:b/>
      <w:bCs/>
      <w:color w:val="000000"/>
      <w:sz w:val="26"/>
      <w:szCs w:val="26"/>
    </w:rPr>
  </w:style>
  <w:style w:type="character" w:customStyle="1" w:styleId="FontStyle39">
    <w:name w:val="Font Style39"/>
    <w:basedOn w:val="a0"/>
    <w:uiPriority w:val="99"/>
    <w:rsid w:val="008740C3"/>
    <w:rPr>
      <w:rFonts w:ascii="Arial" w:hAnsi="Arial" w:cs="Arial"/>
      <w:color w:val="000000"/>
      <w:sz w:val="18"/>
      <w:szCs w:val="18"/>
    </w:rPr>
  </w:style>
  <w:style w:type="character" w:styleId="a3">
    <w:name w:val="Hyperlink"/>
    <w:basedOn w:val="a0"/>
    <w:uiPriority w:val="99"/>
    <w:rsid w:val="008740C3"/>
    <w:rPr>
      <w:color w:val="0066CC"/>
      <w:u w:val="single"/>
    </w:rPr>
  </w:style>
  <w:style w:type="paragraph" w:styleId="a4">
    <w:name w:val="Balloon Text"/>
    <w:basedOn w:val="a"/>
    <w:link w:val="a5"/>
    <w:uiPriority w:val="99"/>
    <w:semiHidden/>
    <w:unhideWhenUsed/>
    <w:rsid w:val="0062628B"/>
    <w:rPr>
      <w:rFonts w:ascii="Tahoma" w:hAnsi="Tahoma" w:cs="Tahoma"/>
      <w:sz w:val="16"/>
      <w:szCs w:val="16"/>
    </w:rPr>
  </w:style>
  <w:style w:type="character" w:customStyle="1" w:styleId="a5">
    <w:name w:val="Текст выноски Знак"/>
    <w:basedOn w:val="a0"/>
    <w:link w:val="a4"/>
    <w:uiPriority w:val="99"/>
    <w:semiHidden/>
    <w:rsid w:val="0062628B"/>
    <w:rPr>
      <w:rFonts w:ascii="Tahoma" w:hAnsi="Tahoma" w:cs="Tahoma"/>
      <w:sz w:val="16"/>
      <w:szCs w:val="16"/>
    </w:rPr>
  </w:style>
  <w:style w:type="character" w:customStyle="1" w:styleId="FontStyle249">
    <w:name w:val="Font Style249"/>
    <w:basedOn w:val="a0"/>
    <w:uiPriority w:val="99"/>
    <w:rsid w:val="00F87830"/>
    <w:rPr>
      <w:rFonts w:ascii="Arial" w:hAnsi="Arial" w:cs="Arial"/>
      <w:color w:val="000000"/>
      <w:sz w:val="16"/>
      <w:szCs w:val="16"/>
    </w:rPr>
  </w:style>
  <w:style w:type="character" w:customStyle="1" w:styleId="FontStyle116">
    <w:name w:val="Font Style116"/>
    <w:basedOn w:val="a0"/>
    <w:uiPriority w:val="99"/>
    <w:rsid w:val="00F87830"/>
    <w:rPr>
      <w:rFonts w:ascii="Arial" w:hAnsi="Arial" w:cs="Arial"/>
      <w:color w:val="000000"/>
      <w:sz w:val="116"/>
      <w:szCs w:val="116"/>
    </w:rPr>
  </w:style>
  <w:style w:type="character" w:customStyle="1" w:styleId="FontStyle41">
    <w:name w:val="Font Style41"/>
    <w:basedOn w:val="a0"/>
    <w:uiPriority w:val="99"/>
    <w:rsid w:val="00F87830"/>
    <w:rPr>
      <w:rFonts w:ascii="Book Antiqua" w:hAnsi="Book Antiqua" w:cs="Book Antiqua"/>
      <w:color w:val="000000"/>
      <w:sz w:val="14"/>
      <w:szCs w:val="14"/>
    </w:rPr>
  </w:style>
  <w:style w:type="character" w:customStyle="1" w:styleId="FontStyle110">
    <w:name w:val="Font Style110"/>
    <w:basedOn w:val="a0"/>
    <w:uiPriority w:val="99"/>
    <w:rsid w:val="00C205B6"/>
    <w:rPr>
      <w:rFonts w:ascii="Arial" w:hAnsi="Arial" w:cs="Arial"/>
      <w:color w:val="000000"/>
      <w:sz w:val="18"/>
      <w:szCs w:val="18"/>
    </w:rPr>
  </w:style>
  <w:style w:type="character" w:customStyle="1" w:styleId="FontStyle51">
    <w:name w:val="Font Style51"/>
    <w:uiPriority w:val="99"/>
    <w:rsid w:val="00A327CF"/>
    <w:rPr>
      <w:rFonts w:ascii="Bookman Old Style" w:hAnsi="Bookman Old Style" w:cs="Bookman Old Style"/>
      <w:color w:val="000000"/>
      <w:spacing w:val="-10"/>
      <w:sz w:val="14"/>
      <w:szCs w:val="14"/>
    </w:rPr>
  </w:style>
  <w:style w:type="character" w:customStyle="1" w:styleId="FontStyle55">
    <w:name w:val="Font Style55"/>
    <w:uiPriority w:val="99"/>
    <w:rsid w:val="00A327CF"/>
    <w:rPr>
      <w:rFonts w:ascii="Bookman Old Style" w:hAnsi="Bookman Old Style" w:cs="Bookman Old Style"/>
      <w:color w:val="000000"/>
      <w:sz w:val="18"/>
      <w:szCs w:val="18"/>
    </w:rPr>
  </w:style>
  <w:style w:type="character" w:customStyle="1" w:styleId="FontStyle171">
    <w:name w:val="Font Style171"/>
    <w:uiPriority w:val="99"/>
    <w:rsid w:val="00A327CF"/>
    <w:rPr>
      <w:rFonts w:ascii="Arial" w:hAnsi="Arial" w:cs="Arial"/>
      <w:color w:val="000000"/>
      <w:sz w:val="18"/>
      <w:szCs w:val="18"/>
    </w:rPr>
  </w:style>
  <w:style w:type="character" w:customStyle="1" w:styleId="searchresult">
    <w:name w:val="search_result"/>
    <w:basedOn w:val="a0"/>
    <w:rsid w:val="007E14B2"/>
  </w:style>
  <w:style w:type="character" w:customStyle="1" w:styleId="FontStyle90">
    <w:name w:val="Font Style90"/>
    <w:basedOn w:val="a0"/>
    <w:uiPriority w:val="99"/>
    <w:rsid w:val="007E6CA4"/>
    <w:rPr>
      <w:rFonts w:ascii="Bookman Old Style" w:hAnsi="Bookman Old Style" w:cs="Bookman Old Style"/>
      <w:b/>
      <w:bCs/>
      <w:color w:val="000000"/>
      <w:sz w:val="24"/>
      <w:szCs w:val="24"/>
    </w:rPr>
  </w:style>
  <w:style w:type="paragraph" w:customStyle="1" w:styleId="Default">
    <w:name w:val="Default"/>
    <w:rsid w:val="007E6CA4"/>
    <w:pPr>
      <w:autoSpaceDE w:val="0"/>
      <w:autoSpaceDN w:val="0"/>
      <w:adjustRightInd w:val="0"/>
      <w:spacing w:after="0" w:line="240" w:lineRule="auto"/>
    </w:pPr>
    <w:rPr>
      <w:rFonts w:ascii="Cambria" w:hAnsi="Cambria" w:cs="Cambria"/>
      <w:color w:val="000000"/>
      <w:sz w:val="24"/>
      <w:szCs w:val="24"/>
    </w:rPr>
  </w:style>
  <w:style w:type="character" w:customStyle="1" w:styleId="FontStyle86">
    <w:name w:val="Font Style86"/>
    <w:basedOn w:val="a0"/>
    <w:uiPriority w:val="99"/>
    <w:rsid w:val="007E6CA4"/>
    <w:rPr>
      <w:rFonts w:ascii="Bookman Old Style" w:hAnsi="Bookman Old Style" w:cs="Bookman Old Style"/>
      <w:b/>
      <w:bCs/>
      <w:color w:val="000000"/>
      <w:sz w:val="22"/>
      <w:szCs w:val="22"/>
    </w:rPr>
  </w:style>
  <w:style w:type="character" w:customStyle="1" w:styleId="FontStyle87">
    <w:name w:val="Font Style87"/>
    <w:basedOn w:val="a0"/>
    <w:uiPriority w:val="99"/>
    <w:rsid w:val="007E6CA4"/>
    <w:rPr>
      <w:rFonts w:ascii="Bookman Old Style" w:hAnsi="Bookman Old Style" w:cs="Bookman Old Style"/>
      <w:color w:val="000000"/>
      <w:sz w:val="26"/>
      <w:szCs w:val="26"/>
    </w:rPr>
  </w:style>
  <w:style w:type="paragraph" w:styleId="a6">
    <w:name w:val="header"/>
    <w:basedOn w:val="a"/>
    <w:link w:val="a7"/>
    <w:uiPriority w:val="99"/>
    <w:unhideWhenUsed/>
    <w:rsid w:val="00B77919"/>
    <w:pPr>
      <w:tabs>
        <w:tab w:val="center" w:pos="4677"/>
        <w:tab w:val="right" w:pos="9355"/>
      </w:tabs>
    </w:pPr>
  </w:style>
  <w:style w:type="character" w:customStyle="1" w:styleId="a7">
    <w:name w:val="Верхний колонтитул Знак"/>
    <w:basedOn w:val="a0"/>
    <w:link w:val="a6"/>
    <w:uiPriority w:val="99"/>
    <w:rsid w:val="00B77919"/>
    <w:rPr>
      <w:rFonts w:hAnsi="Arial" w:cs="Arial"/>
      <w:sz w:val="24"/>
      <w:szCs w:val="24"/>
    </w:rPr>
  </w:style>
  <w:style w:type="paragraph" w:styleId="a8">
    <w:name w:val="footer"/>
    <w:basedOn w:val="a"/>
    <w:link w:val="a9"/>
    <w:uiPriority w:val="99"/>
    <w:unhideWhenUsed/>
    <w:rsid w:val="00B77919"/>
    <w:pPr>
      <w:tabs>
        <w:tab w:val="center" w:pos="4677"/>
        <w:tab w:val="right" w:pos="9355"/>
      </w:tabs>
    </w:pPr>
  </w:style>
  <w:style w:type="character" w:customStyle="1" w:styleId="a9">
    <w:name w:val="Нижний колонтитул Знак"/>
    <w:basedOn w:val="a0"/>
    <w:link w:val="a8"/>
    <w:uiPriority w:val="99"/>
    <w:rsid w:val="00B77919"/>
    <w:rPr>
      <w:rFonts w:hAnsi="Arial" w:cs="Arial"/>
      <w:sz w:val="24"/>
      <w:szCs w:val="24"/>
    </w:rPr>
  </w:style>
  <w:style w:type="character" w:customStyle="1" w:styleId="10">
    <w:name w:val="Заголовок 1 Знак"/>
    <w:basedOn w:val="a0"/>
    <w:link w:val="1"/>
    <w:uiPriority w:val="9"/>
    <w:rsid w:val="007166AF"/>
    <w:rPr>
      <w:rFonts w:asciiTheme="majorHAnsi" w:eastAsiaTheme="majorEastAsia" w:hAnsiTheme="majorHAnsi" w:cstheme="majorBidi"/>
      <w:color w:val="365F91" w:themeColor="accent1" w:themeShade="BF"/>
      <w:sz w:val="32"/>
      <w:szCs w:val="32"/>
    </w:rPr>
  </w:style>
  <w:style w:type="paragraph" w:styleId="aa">
    <w:name w:val="TOC Heading"/>
    <w:basedOn w:val="1"/>
    <w:next w:val="a"/>
    <w:uiPriority w:val="39"/>
    <w:unhideWhenUsed/>
    <w:qFormat/>
    <w:rsid w:val="007166AF"/>
    <w:pPr>
      <w:widowControl/>
      <w:autoSpaceDE/>
      <w:autoSpaceDN/>
      <w:adjustRightInd/>
      <w:spacing w:line="259" w:lineRule="auto"/>
      <w:outlineLvl w:val="9"/>
    </w:pPr>
    <w:rPr>
      <w:lang w:val="en-US" w:eastAsia="en-US"/>
    </w:rPr>
  </w:style>
  <w:style w:type="paragraph" w:customStyle="1" w:styleId="Style40">
    <w:name w:val="Style40"/>
    <w:basedOn w:val="a"/>
    <w:uiPriority w:val="99"/>
    <w:rsid w:val="002114B0"/>
    <w:rPr>
      <w:rFonts w:ascii="Arial Unicode MS" w:eastAsia="Times New Roman" w:hAnsi="Calibri" w:cs="Arial Unicode MS"/>
    </w:rPr>
  </w:style>
  <w:style w:type="character" w:customStyle="1" w:styleId="FontStyle124">
    <w:name w:val="Font Style124"/>
    <w:rsid w:val="002114B0"/>
    <w:rPr>
      <w:rFonts w:ascii="Arial" w:hAnsi="Arial"/>
      <w:b/>
      <w:color w:val="000000"/>
      <w:sz w:val="22"/>
    </w:rPr>
  </w:style>
  <w:style w:type="character" w:customStyle="1" w:styleId="FontStyle169">
    <w:name w:val="Font Style169"/>
    <w:rsid w:val="00B82FB0"/>
    <w:rPr>
      <w:rFonts w:ascii="Arial" w:hAnsi="Arial"/>
      <w:color w:val="000000"/>
      <w:sz w:val="18"/>
    </w:rPr>
  </w:style>
  <w:style w:type="paragraph" w:styleId="11">
    <w:name w:val="toc 1"/>
    <w:basedOn w:val="a"/>
    <w:next w:val="a"/>
    <w:autoRedefine/>
    <w:uiPriority w:val="39"/>
    <w:unhideWhenUsed/>
    <w:rsid w:val="008613B2"/>
    <w:pPr>
      <w:spacing w:after="100"/>
    </w:pPr>
  </w:style>
  <w:style w:type="paragraph" w:styleId="2">
    <w:name w:val="toc 2"/>
    <w:basedOn w:val="a"/>
    <w:next w:val="a"/>
    <w:autoRedefine/>
    <w:uiPriority w:val="39"/>
    <w:unhideWhenUsed/>
    <w:rsid w:val="008613B2"/>
    <w:pPr>
      <w:spacing w:after="100"/>
      <w:ind w:left="240"/>
    </w:pPr>
  </w:style>
  <w:style w:type="paragraph" w:styleId="3">
    <w:name w:val="toc 3"/>
    <w:basedOn w:val="a"/>
    <w:next w:val="a"/>
    <w:autoRedefine/>
    <w:uiPriority w:val="39"/>
    <w:unhideWhenUsed/>
    <w:rsid w:val="008613B2"/>
    <w:pPr>
      <w:spacing w:after="100"/>
      <w:ind w:left="480"/>
    </w:pPr>
  </w:style>
  <w:style w:type="paragraph" w:customStyle="1" w:styleId="Style28">
    <w:name w:val="Style28"/>
    <w:basedOn w:val="a"/>
    <w:uiPriority w:val="99"/>
    <w:rsid w:val="00CD06CA"/>
  </w:style>
  <w:style w:type="paragraph" w:customStyle="1" w:styleId="Style29">
    <w:name w:val="Style29"/>
    <w:basedOn w:val="a"/>
    <w:uiPriority w:val="99"/>
    <w:rsid w:val="00CD06CA"/>
  </w:style>
  <w:style w:type="paragraph" w:customStyle="1" w:styleId="Style30">
    <w:name w:val="Style30"/>
    <w:basedOn w:val="a"/>
    <w:uiPriority w:val="99"/>
    <w:rsid w:val="00CD06CA"/>
  </w:style>
  <w:style w:type="paragraph" w:customStyle="1" w:styleId="Style31">
    <w:name w:val="Style31"/>
    <w:basedOn w:val="a"/>
    <w:uiPriority w:val="99"/>
    <w:rsid w:val="00CD06CA"/>
  </w:style>
  <w:style w:type="paragraph" w:customStyle="1" w:styleId="Style32">
    <w:name w:val="Style32"/>
    <w:basedOn w:val="a"/>
    <w:uiPriority w:val="99"/>
    <w:rsid w:val="00CD06CA"/>
  </w:style>
  <w:style w:type="paragraph" w:customStyle="1" w:styleId="Style33">
    <w:name w:val="Style33"/>
    <w:basedOn w:val="a"/>
    <w:uiPriority w:val="99"/>
    <w:rsid w:val="00CD06CA"/>
  </w:style>
  <w:style w:type="paragraph" w:customStyle="1" w:styleId="Style34">
    <w:name w:val="Style34"/>
    <w:basedOn w:val="a"/>
    <w:uiPriority w:val="99"/>
    <w:rsid w:val="00CD06CA"/>
  </w:style>
  <w:style w:type="paragraph" w:customStyle="1" w:styleId="Style35">
    <w:name w:val="Style35"/>
    <w:basedOn w:val="a"/>
    <w:uiPriority w:val="99"/>
    <w:rsid w:val="00CD06CA"/>
  </w:style>
  <w:style w:type="paragraph" w:customStyle="1" w:styleId="Style36">
    <w:name w:val="Style36"/>
    <w:basedOn w:val="a"/>
    <w:uiPriority w:val="99"/>
    <w:rsid w:val="00CD06CA"/>
  </w:style>
  <w:style w:type="paragraph" w:customStyle="1" w:styleId="Style37">
    <w:name w:val="Style37"/>
    <w:basedOn w:val="a"/>
    <w:uiPriority w:val="99"/>
    <w:rsid w:val="00CD06CA"/>
  </w:style>
  <w:style w:type="paragraph" w:customStyle="1" w:styleId="Style38">
    <w:name w:val="Style38"/>
    <w:basedOn w:val="a"/>
    <w:uiPriority w:val="99"/>
    <w:rsid w:val="00CD06CA"/>
  </w:style>
  <w:style w:type="paragraph" w:customStyle="1" w:styleId="Style39">
    <w:name w:val="Style39"/>
    <w:basedOn w:val="a"/>
    <w:uiPriority w:val="99"/>
    <w:rsid w:val="00CD06CA"/>
  </w:style>
  <w:style w:type="paragraph" w:customStyle="1" w:styleId="Style41">
    <w:name w:val="Style41"/>
    <w:basedOn w:val="a"/>
    <w:uiPriority w:val="99"/>
    <w:rsid w:val="00CD06CA"/>
  </w:style>
  <w:style w:type="paragraph" w:customStyle="1" w:styleId="Style42">
    <w:name w:val="Style42"/>
    <w:basedOn w:val="a"/>
    <w:uiPriority w:val="99"/>
    <w:rsid w:val="00CD06CA"/>
  </w:style>
  <w:style w:type="paragraph" w:customStyle="1" w:styleId="Style43">
    <w:name w:val="Style43"/>
    <w:basedOn w:val="a"/>
    <w:uiPriority w:val="99"/>
    <w:rsid w:val="00CD06CA"/>
  </w:style>
  <w:style w:type="paragraph" w:customStyle="1" w:styleId="Style44">
    <w:name w:val="Style44"/>
    <w:basedOn w:val="a"/>
    <w:uiPriority w:val="99"/>
    <w:rsid w:val="00CD06CA"/>
  </w:style>
  <w:style w:type="paragraph" w:customStyle="1" w:styleId="Style45">
    <w:name w:val="Style45"/>
    <w:basedOn w:val="a"/>
    <w:uiPriority w:val="99"/>
    <w:rsid w:val="00CD06CA"/>
  </w:style>
  <w:style w:type="paragraph" w:customStyle="1" w:styleId="Style46">
    <w:name w:val="Style46"/>
    <w:basedOn w:val="a"/>
    <w:uiPriority w:val="99"/>
    <w:rsid w:val="00CD06CA"/>
  </w:style>
  <w:style w:type="paragraph" w:customStyle="1" w:styleId="Style47">
    <w:name w:val="Style47"/>
    <w:basedOn w:val="a"/>
    <w:uiPriority w:val="99"/>
    <w:rsid w:val="00CD06CA"/>
  </w:style>
  <w:style w:type="paragraph" w:customStyle="1" w:styleId="Style48">
    <w:name w:val="Style48"/>
    <w:basedOn w:val="a"/>
    <w:uiPriority w:val="99"/>
    <w:rsid w:val="00CD06CA"/>
  </w:style>
  <w:style w:type="paragraph" w:customStyle="1" w:styleId="Style49">
    <w:name w:val="Style49"/>
    <w:basedOn w:val="a"/>
    <w:uiPriority w:val="99"/>
    <w:rsid w:val="00CD06CA"/>
  </w:style>
  <w:style w:type="paragraph" w:customStyle="1" w:styleId="Style50">
    <w:name w:val="Style50"/>
    <w:basedOn w:val="a"/>
    <w:uiPriority w:val="99"/>
    <w:rsid w:val="00CD06CA"/>
  </w:style>
  <w:style w:type="paragraph" w:customStyle="1" w:styleId="Style51">
    <w:name w:val="Style51"/>
    <w:basedOn w:val="a"/>
    <w:uiPriority w:val="99"/>
    <w:rsid w:val="00CD06CA"/>
  </w:style>
  <w:style w:type="paragraph" w:customStyle="1" w:styleId="Style52">
    <w:name w:val="Style52"/>
    <w:basedOn w:val="a"/>
    <w:uiPriority w:val="99"/>
    <w:rsid w:val="00CD06CA"/>
  </w:style>
  <w:style w:type="paragraph" w:customStyle="1" w:styleId="Style53">
    <w:name w:val="Style53"/>
    <w:basedOn w:val="a"/>
    <w:uiPriority w:val="99"/>
    <w:rsid w:val="00CD06CA"/>
  </w:style>
  <w:style w:type="paragraph" w:customStyle="1" w:styleId="Style54">
    <w:name w:val="Style54"/>
    <w:basedOn w:val="a"/>
    <w:uiPriority w:val="99"/>
    <w:rsid w:val="00CD06CA"/>
  </w:style>
  <w:style w:type="paragraph" w:customStyle="1" w:styleId="Style55">
    <w:name w:val="Style55"/>
    <w:basedOn w:val="a"/>
    <w:uiPriority w:val="99"/>
    <w:rsid w:val="00CD06CA"/>
  </w:style>
  <w:style w:type="paragraph" w:customStyle="1" w:styleId="Style56">
    <w:name w:val="Style56"/>
    <w:basedOn w:val="a"/>
    <w:uiPriority w:val="99"/>
    <w:rsid w:val="00CD06CA"/>
  </w:style>
  <w:style w:type="paragraph" w:customStyle="1" w:styleId="Style57">
    <w:name w:val="Style57"/>
    <w:basedOn w:val="a"/>
    <w:uiPriority w:val="99"/>
    <w:rsid w:val="00CD06CA"/>
  </w:style>
  <w:style w:type="paragraph" w:customStyle="1" w:styleId="Style58">
    <w:name w:val="Style58"/>
    <w:basedOn w:val="a"/>
    <w:uiPriority w:val="99"/>
    <w:rsid w:val="00CD06CA"/>
  </w:style>
  <w:style w:type="paragraph" w:customStyle="1" w:styleId="Style59">
    <w:name w:val="Style59"/>
    <w:basedOn w:val="a"/>
    <w:uiPriority w:val="99"/>
    <w:rsid w:val="00CD06CA"/>
  </w:style>
  <w:style w:type="paragraph" w:customStyle="1" w:styleId="Style60">
    <w:name w:val="Style60"/>
    <w:basedOn w:val="a"/>
    <w:uiPriority w:val="99"/>
    <w:rsid w:val="00CD06CA"/>
  </w:style>
  <w:style w:type="paragraph" w:customStyle="1" w:styleId="Style61">
    <w:name w:val="Style61"/>
    <w:basedOn w:val="a"/>
    <w:uiPriority w:val="99"/>
    <w:rsid w:val="00CD06CA"/>
  </w:style>
  <w:style w:type="paragraph" w:customStyle="1" w:styleId="Style62">
    <w:name w:val="Style62"/>
    <w:basedOn w:val="a"/>
    <w:uiPriority w:val="99"/>
    <w:rsid w:val="00CD06CA"/>
  </w:style>
  <w:style w:type="character" w:customStyle="1" w:styleId="FontStyle64">
    <w:name w:val="Font Style64"/>
    <w:basedOn w:val="a0"/>
    <w:uiPriority w:val="99"/>
    <w:rsid w:val="00CD06CA"/>
    <w:rPr>
      <w:rFonts w:ascii="Arial" w:hAnsi="Arial" w:cs="Arial"/>
      <w:b/>
      <w:bCs/>
      <w:color w:val="000000"/>
      <w:sz w:val="16"/>
      <w:szCs w:val="16"/>
    </w:rPr>
  </w:style>
  <w:style w:type="character" w:customStyle="1" w:styleId="FontStyle65">
    <w:name w:val="Font Style65"/>
    <w:basedOn w:val="a0"/>
    <w:uiPriority w:val="99"/>
    <w:rsid w:val="00CD06CA"/>
    <w:rPr>
      <w:rFonts w:ascii="Arial" w:hAnsi="Arial" w:cs="Arial"/>
      <w:b/>
      <w:bCs/>
      <w:color w:val="000000"/>
      <w:sz w:val="50"/>
      <w:szCs w:val="50"/>
    </w:rPr>
  </w:style>
  <w:style w:type="character" w:customStyle="1" w:styleId="FontStyle66">
    <w:name w:val="Font Style66"/>
    <w:basedOn w:val="a0"/>
    <w:uiPriority w:val="99"/>
    <w:rsid w:val="00CD06CA"/>
    <w:rPr>
      <w:rFonts w:ascii="Arial" w:hAnsi="Arial" w:cs="Arial"/>
      <w:b/>
      <w:bCs/>
      <w:color w:val="000000"/>
      <w:sz w:val="56"/>
      <w:szCs w:val="56"/>
    </w:rPr>
  </w:style>
  <w:style w:type="character" w:customStyle="1" w:styleId="FontStyle67">
    <w:name w:val="Font Style67"/>
    <w:basedOn w:val="a0"/>
    <w:uiPriority w:val="99"/>
    <w:rsid w:val="00CD06CA"/>
    <w:rPr>
      <w:rFonts w:ascii="Arial" w:hAnsi="Arial" w:cs="Arial"/>
      <w:b/>
      <w:bCs/>
      <w:color w:val="000000"/>
      <w:spacing w:val="10"/>
      <w:sz w:val="18"/>
      <w:szCs w:val="18"/>
    </w:rPr>
  </w:style>
  <w:style w:type="character" w:customStyle="1" w:styleId="FontStyle68">
    <w:name w:val="Font Style68"/>
    <w:basedOn w:val="a0"/>
    <w:uiPriority w:val="99"/>
    <w:rsid w:val="00CD06CA"/>
    <w:rPr>
      <w:rFonts w:ascii="Arial" w:hAnsi="Arial" w:cs="Arial"/>
      <w:b/>
      <w:bCs/>
      <w:color w:val="000000"/>
      <w:sz w:val="12"/>
      <w:szCs w:val="12"/>
    </w:rPr>
  </w:style>
  <w:style w:type="character" w:customStyle="1" w:styleId="FontStyle69">
    <w:name w:val="Font Style69"/>
    <w:basedOn w:val="a0"/>
    <w:uiPriority w:val="99"/>
    <w:rsid w:val="00CD06CA"/>
    <w:rPr>
      <w:rFonts w:ascii="Times New Roman" w:hAnsi="Times New Roman" w:cs="Times New Roman"/>
      <w:b/>
      <w:bCs/>
      <w:color w:val="000000"/>
      <w:sz w:val="18"/>
      <w:szCs w:val="18"/>
    </w:rPr>
  </w:style>
  <w:style w:type="character" w:customStyle="1" w:styleId="FontStyle70">
    <w:name w:val="Font Style70"/>
    <w:basedOn w:val="a0"/>
    <w:uiPriority w:val="99"/>
    <w:rsid w:val="00CD06CA"/>
    <w:rPr>
      <w:rFonts w:ascii="Georgia" w:hAnsi="Georgia" w:cs="Georgia"/>
      <w:b/>
      <w:bCs/>
      <w:color w:val="000000"/>
      <w:sz w:val="22"/>
      <w:szCs w:val="22"/>
    </w:rPr>
  </w:style>
  <w:style w:type="character" w:customStyle="1" w:styleId="FontStyle71">
    <w:name w:val="Font Style71"/>
    <w:basedOn w:val="a0"/>
    <w:uiPriority w:val="99"/>
    <w:rsid w:val="00CD06CA"/>
    <w:rPr>
      <w:rFonts w:ascii="Arial" w:hAnsi="Arial" w:cs="Arial"/>
      <w:smallCaps/>
      <w:color w:val="000000"/>
      <w:sz w:val="10"/>
      <w:szCs w:val="10"/>
    </w:rPr>
  </w:style>
  <w:style w:type="character" w:customStyle="1" w:styleId="FontStyle72">
    <w:name w:val="Font Style72"/>
    <w:basedOn w:val="a0"/>
    <w:uiPriority w:val="99"/>
    <w:rsid w:val="00CD06CA"/>
    <w:rPr>
      <w:rFonts w:ascii="Arial" w:hAnsi="Arial" w:cs="Arial"/>
      <w:color w:val="000000"/>
      <w:sz w:val="8"/>
      <w:szCs w:val="8"/>
    </w:rPr>
  </w:style>
  <w:style w:type="character" w:customStyle="1" w:styleId="FontStyle73">
    <w:name w:val="Font Style73"/>
    <w:basedOn w:val="a0"/>
    <w:uiPriority w:val="99"/>
    <w:rsid w:val="00CD06CA"/>
    <w:rPr>
      <w:rFonts w:ascii="Arial" w:hAnsi="Arial" w:cs="Arial"/>
      <w:b/>
      <w:bCs/>
      <w:color w:val="000000"/>
      <w:sz w:val="14"/>
      <w:szCs w:val="14"/>
    </w:rPr>
  </w:style>
  <w:style w:type="character" w:customStyle="1" w:styleId="FontStyle74">
    <w:name w:val="Font Style74"/>
    <w:basedOn w:val="a0"/>
    <w:uiPriority w:val="99"/>
    <w:rsid w:val="00CD06CA"/>
    <w:rPr>
      <w:rFonts w:ascii="Arial" w:hAnsi="Arial" w:cs="Arial"/>
      <w:color w:val="000000"/>
      <w:sz w:val="14"/>
      <w:szCs w:val="14"/>
    </w:rPr>
  </w:style>
  <w:style w:type="character" w:customStyle="1" w:styleId="FontStyle75">
    <w:name w:val="Font Style75"/>
    <w:basedOn w:val="a0"/>
    <w:uiPriority w:val="99"/>
    <w:rsid w:val="00CD06CA"/>
    <w:rPr>
      <w:rFonts w:ascii="Candara" w:hAnsi="Candara" w:cs="Candara"/>
      <w:color w:val="000000"/>
      <w:spacing w:val="-20"/>
      <w:sz w:val="50"/>
      <w:szCs w:val="50"/>
    </w:rPr>
  </w:style>
  <w:style w:type="character" w:customStyle="1" w:styleId="FontStyle76">
    <w:name w:val="Font Style76"/>
    <w:basedOn w:val="a0"/>
    <w:uiPriority w:val="99"/>
    <w:rsid w:val="00CD06CA"/>
    <w:rPr>
      <w:rFonts w:ascii="Arial" w:hAnsi="Arial" w:cs="Arial"/>
      <w:i/>
      <w:iCs/>
      <w:color w:val="000000"/>
      <w:spacing w:val="60"/>
      <w:sz w:val="42"/>
      <w:szCs w:val="42"/>
    </w:rPr>
  </w:style>
  <w:style w:type="character" w:customStyle="1" w:styleId="FontStyle77">
    <w:name w:val="Font Style77"/>
    <w:basedOn w:val="a0"/>
    <w:uiPriority w:val="99"/>
    <w:rsid w:val="00CD06CA"/>
    <w:rPr>
      <w:rFonts w:ascii="Arial" w:hAnsi="Arial" w:cs="Arial"/>
      <w:color w:val="000000"/>
      <w:sz w:val="28"/>
      <w:szCs w:val="28"/>
    </w:rPr>
  </w:style>
  <w:style w:type="character" w:customStyle="1" w:styleId="FontStyle78">
    <w:name w:val="Font Style78"/>
    <w:basedOn w:val="a0"/>
    <w:uiPriority w:val="99"/>
    <w:rsid w:val="00CD06CA"/>
    <w:rPr>
      <w:rFonts w:ascii="Segoe UI" w:hAnsi="Segoe UI" w:cs="Segoe UI"/>
      <w:color w:val="000000"/>
      <w:sz w:val="10"/>
      <w:szCs w:val="10"/>
    </w:rPr>
  </w:style>
  <w:style w:type="character" w:customStyle="1" w:styleId="FontStyle79">
    <w:name w:val="Font Style79"/>
    <w:basedOn w:val="a0"/>
    <w:uiPriority w:val="99"/>
    <w:rsid w:val="00CD06CA"/>
    <w:rPr>
      <w:rFonts w:ascii="Times New Roman" w:hAnsi="Times New Roman" w:cs="Times New Roman"/>
      <w:b/>
      <w:bCs/>
      <w:color w:val="000000"/>
      <w:sz w:val="12"/>
      <w:szCs w:val="12"/>
    </w:rPr>
  </w:style>
  <w:style w:type="character" w:customStyle="1" w:styleId="FontStyle80">
    <w:name w:val="Font Style80"/>
    <w:basedOn w:val="a0"/>
    <w:uiPriority w:val="99"/>
    <w:rsid w:val="00CD06CA"/>
    <w:rPr>
      <w:rFonts w:ascii="Arial" w:hAnsi="Arial" w:cs="Arial"/>
      <w:color w:val="000000"/>
      <w:spacing w:val="-90"/>
      <w:sz w:val="88"/>
      <w:szCs w:val="88"/>
    </w:rPr>
  </w:style>
  <w:style w:type="character" w:customStyle="1" w:styleId="FontStyle81">
    <w:name w:val="Font Style81"/>
    <w:basedOn w:val="a0"/>
    <w:uiPriority w:val="99"/>
    <w:rsid w:val="00CD06CA"/>
    <w:rPr>
      <w:rFonts w:ascii="Times New Roman" w:hAnsi="Times New Roman" w:cs="Times New Roman"/>
      <w:i/>
      <w:iCs/>
      <w:smallCaps/>
      <w:color w:val="000000"/>
      <w:spacing w:val="20"/>
      <w:sz w:val="20"/>
      <w:szCs w:val="20"/>
    </w:rPr>
  </w:style>
  <w:style w:type="character" w:customStyle="1" w:styleId="FontStyle82">
    <w:name w:val="Font Style82"/>
    <w:basedOn w:val="a0"/>
    <w:uiPriority w:val="99"/>
    <w:rsid w:val="00CD06CA"/>
    <w:rPr>
      <w:rFonts w:ascii="Times New Roman" w:hAnsi="Times New Roman" w:cs="Times New Roman"/>
      <w:i/>
      <w:iCs/>
      <w:color w:val="000000"/>
      <w:spacing w:val="20"/>
      <w:sz w:val="18"/>
      <w:szCs w:val="18"/>
    </w:rPr>
  </w:style>
  <w:style w:type="character" w:customStyle="1" w:styleId="FontStyle83">
    <w:name w:val="Font Style83"/>
    <w:basedOn w:val="a0"/>
    <w:uiPriority w:val="99"/>
    <w:rsid w:val="00CD06CA"/>
    <w:rPr>
      <w:rFonts w:ascii="Arial" w:hAnsi="Arial" w:cs="Arial"/>
      <w:color w:val="000000"/>
      <w:sz w:val="10"/>
      <w:szCs w:val="10"/>
    </w:rPr>
  </w:style>
  <w:style w:type="character" w:customStyle="1" w:styleId="FontStyle84">
    <w:name w:val="Font Style84"/>
    <w:basedOn w:val="a0"/>
    <w:uiPriority w:val="99"/>
    <w:rsid w:val="00CD06CA"/>
    <w:rPr>
      <w:rFonts w:ascii="Arial" w:hAnsi="Arial" w:cs="Arial"/>
      <w:color w:val="000000"/>
      <w:sz w:val="16"/>
      <w:szCs w:val="16"/>
    </w:rPr>
  </w:style>
  <w:style w:type="character" w:customStyle="1" w:styleId="FontStyle85">
    <w:name w:val="Font Style85"/>
    <w:basedOn w:val="a0"/>
    <w:uiPriority w:val="99"/>
    <w:rsid w:val="00CD06CA"/>
    <w:rPr>
      <w:rFonts w:ascii="Arial" w:hAnsi="Arial" w:cs="Arial"/>
      <w:color w:val="000000"/>
      <w:sz w:val="12"/>
      <w:szCs w:val="12"/>
    </w:rPr>
  </w:style>
  <w:style w:type="character" w:customStyle="1" w:styleId="FontStyle88">
    <w:name w:val="Font Style88"/>
    <w:basedOn w:val="a0"/>
    <w:uiPriority w:val="99"/>
    <w:rsid w:val="00CD06CA"/>
    <w:rPr>
      <w:rFonts w:ascii="Georgia" w:hAnsi="Georgia" w:cs="Georgia"/>
      <w:b/>
      <w:bCs/>
      <w:color w:val="000000"/>
      <w:spacing w:val="80"/>
      <w:sz w:val="88"/>
      <w:szCs w:val="88"/>
    </w:rPr>
  </w:style>
  <w:style w:type="character" w:customStyle="1" w:styleId="FontStyle89">
    <w:name w:val="Font Style89"/>
    <w:basedOn w:val="a0"/>
    <w:uiPriority w:val="99"/>
    <w:rsid w:val="00CD06CA"/>
    <w:rPr>
      <w:rFonts w:ascii="Arial" w:hAnsi="Arial" w:cs="Arial"/>
      <w:i/>
      <w:iCs/>
      <w:color w:val="000000"/>
      <w:sz w:val="16"/>
      <w:szCs w:val="16"/>
    </w:rPr>
  </w:style>
  <w:style w:type="character" w:customStyle="1" w:styleId="FontStyle91">
    <w:name w:val="Font Style91"/>
    <w:basedOn w:val="a0"/>
    <w:uiPriority w:val="99"/>
    <w:rsid w:val="00CD06CA"/>
    <w:rPr>
      <w:rFonts w:ascii="Arial" w:hAnsi="Arial" w:cs="Arial"/>
      <w:color w:val="000000"/>
      <w:sz w:val="12"/>
      <w:szCs w:val="12"/>
    </w:rPr>
  </w:style>
  <w:style w:type="character" w:customStyle="1" w:styleId="FontStyle92">
    <w:name w:val="Font Style92"/>
    <w:basedOn w:val="a0"/>
    <w:uiPriority w:val="99"/>
    <w:rsid w:val="00CD06CA"/>
    <w:rPr>
      <w:rFonts w:ascii="Arial" w:hAnsi="Arial" w:cs="Arial"/>
      <w:b/>
      <w:bCs/>
      <w:color w:val="000000"/>
      <w:sz w:val="8"/>
      <w:szCs w:val="8"/>
    </w:rPr>
  </w:style>
  <w:style w:type="character" w:customStyle="1" w:styleId="FontStyle93">
    <w:name w:val="Font Style93"/>
    <w:basedOn w:val="a0"/>
    <w:uiPriority w:val="99"/>
    <w:rsid w:val="00CD06CA"/>
    <w:rPr>
      <w:rFonts w:ascii="Arial" w:hAnsi="Arial" w:cs="Arial"/>
      <w:i/>
      <w:iCs/>
      <w:color w:val="000000"/>
      <w:sz w:val="10"/>
      <w:szCs w:val="10"/>
    </w:rPr>
  </w:style>
  <w:style w:type="character" w:customStyle="1" w:styleId="FontStyle94">
    <w:name w:val="Font Style94"/>
    <w:basedOn w:val="a0"/>
    <w:uiPriority w:val="99"/>
    <w:rsid w:val="00CD06CA"/>
    <w:rPr>
      <w:rFonts w:ascii="Arial" w:hAnsi="Arial" w:cs="Arial"/>
      <w:color w:val="000000"/>
      <w:sz w:val="16"/>
      <w:szCs w:val="16"/>
    </w:rPr>
  </w:style>
  <w:style w:type="character" w:customStyle="1" w:styleId="FontStyle95">
    <w:name w:val="Font Style95"/>
    <w:basedOn w:val="a0"/>
    <w:uiPriority w:val="99"/>
    <w:rsid w:val="00CD06CA"/>
    <w:rPr>
      <w:rFonts w:ascii="Arial" w:hAnsi="Arial" w:cs="Arial"/>
      <w:color w:val="000000"/>
      <w:spacing w:val="10"/>
      <w:sz w:val="22"/>
      <w:szCs w:val="22"/>
    </w:rPr>
  </w:style>
  <w:style w:type="character" w:customStyle="1" w:styleId="FontStyle96">
    <w:name w:val="Font Style96"/>
    <w:basedOn w:val="a0"/>
    <w:uiPriority w:val="99"/>
    <w:rsid w:val="00CD06CA"/>
    <w:rPr>
      <w:rFonts w:ascii="Arial" w:hAnsi="Arial" w:cs="Arial"/>
      <w:b/>
      <w:bCs/>
      <w:color w:val="000000"/>
      <w:spacing w:val="10"/>
      <w:sz w:val="18"/>
      <w:szCs w:val="18"/>
    </w:rPr>
  </w:style>
  <w:style w:type="character" w:customStyle="1" w:styleId="FontStyle97">
    <w:name w:val="Font Style97"/>
    <w:basedOn w:val="a0"/>
    <w:uiPriority w:val="99"/>
    <w:rsid w:val="00CD06CA"/>
    <w:rPr>
      <w:rFonts w:ascii="Arial" w:hAnsi="Arial" w:cs="Arial"/>
      <w:b/>
      <w:bCs/>
      <w:color w:val="000000"/>
      <w:sz w:val="18"/>
      <w:szCs w:val="18"/>
    </w:rPr>
  </w:style>
  <w:style w:type="character" w:customStyle="1" w:styleId="FontStyle98">
    <w:name w:val="Font Style98"/>
    <w:basedOn w:val="a0"/>
    <w:uiPriority w:val="99"/>
    <w:rsid w:val="00CD06CA"/>
    <w:rPr>
      <w:rFonts w:ascii="Arial" w:hAnsi="Arial" w:cs="Arial"/>
      <w:b/>
      <w:bCs/>
      <w:color w:val="000000"/>
      <w:sz w:val="22"/>
      <w:szCs w:val="22"/>
    </w:rPr>
  </w:style>
  <w:style w:type="character" w:customStyle="1" w:styleId="FontStyle99">
    <w:name w:val="Font Style99"/>
    <w:basedOn w:val="a0"/>
    <w:uiPriority w:val="99"/>
    <w:rsid w:val="00CD06CA"/>
    <w:rPr>
      <w:rFonts w:ascii="Arial" w:hAnsi="Arial" w:cs="Arial"/>
      <w:i/>
      <w:iCs/>
      <w:color w:val="000000"/>
      <w:sz w:val="18"/>
      <w:szCs w:val="18"/>
    </w:rPr>
  </w:style>
  <w:style w:type="character" w:customStyle="1" w:styleId="FontStyle100">
    <w:name w:val="Font Style100"/>
    <w:basedOn w:val="a0"/>
    <w:uiPriority w:val="99"/>
    <w:rsid w:val="00CD06CA"/>
    <w:rPr>
      <w:rFonts w:ascii="Arial" w:hAnsi="Arial" w:cs="Arial"/>
      <w:color w:val="000000"/>
      <w:spacing w:val="10"/>
      <w:sz w:val="18"/>
      <w:szCs w:val="18"/>
    </w:rPr>
  </w:style>
  <w:style w:type="character" w:customStyle="1" w:styleId="FontStyle101">
    <w:name w:val="Font Style101"/>
    <w:basedOn w:val="a0"/>
    <w:uiPriority w:val="99"/>
    <w:rsid w:val="00CD06CA"/>
    <w:rPr>
      <w:rFonts w:ascii="Arial" w:hAnsi="Arial" w:cs="Arial"/>
      <w:color w:val="000000"/>
      <w:sz w:val="20"/>
      <w:szCs w:val="20"/>
    </w:rPr>
  </w:style>
  <w:style w:type="character" w:customStyle="1" w:styleId="FontStyle102">
    <w:name w:val="Font Style102"/>
    <w:basedOn w:val="a0"/>
    <w:uiPriority w:val="99"/>
    <w:rsid w:val="00CD06CA"/>
    <w:rPr>
      <w:rFonts w:ascii="Arial" w:hAnsi="Arial" w:cs="Arial"/>
      <w:color w:val="000000"/>
      <w:sz w:val="16"/>
      <w:szCs w:val="16"/>
    </w:rPr>
  </w:style>
  <w:style w:type="table" w:styleId="ab">
    <w:name w:val="Table Grid"/>
    <w:basedOn w:val="a1"/>
    <w:uiPriority w:val="59"/>
    <w:rsid w:val="00CD06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0">
    <w:name w:val="Font Style40"/>
    <w:basedOn w:val="a0"/>
    <w:uiPriority w:val="99"/>
    <w:rsid w:val="00CD06CA"/>
    <w:rPr>
      <w:rFonts w:ascii="Arial" w:hAnsi="Arial" w:cs="Arial"/>
      <w:i/>
      <w:iCs/>
      <w:color w:val="000000"/>
      <w:sz w:val="18"/>
      <w:szCs w:val="18"/>
    </w:rPr>
  </w:style>
  <w:style w:type="character" w:customStyle="1" w:styleId="FontStyle42">
    <w:name w:val="Font Style42"/>
    <w:basedOn w:val="a0"/>
    <w:uiPriority w:val="99"/>
    <w:rsid w:val="00CD06CA"/>
    <w:rPr>
      <w:rFonts w:ascii="Arial" w:hAnsi="Arial" w:cs="Arial"/>
      <w:color w:val="000000"/>
      <w:sz w:val="20"/>
      <w:szCs w:val="20"/>
    </w:rPr>
  </w:style>
  <w:style w:type="character" w:customStyle="1" w:styleId="FontStyle43">
    <w:name w:val="Font Style43"/>
    <w:basedOn w:val="a0"/>
    <w:uiPriority w:val="99"/>
    <w:rsid w:val="00CD06CA"/>
    <w:rPr>
      <w:rFonts w:ascii="Arial" w:hAnsi="Arial" w:cs="Arial"/>
      <w:color w:val="000000"/>
      <w:sz w:val="20"/>
      <w:szCs w:val="20"/>
    </w:rPr>
  </w:style>
  <w:style w:type="character" w:customStyle="1" w:styleId="FontStyle44">
    <w:name w:val="Font Style44"/>
    <w:basedOn w:val="a0"/>
    <w:uiPriority w:val="99"/>
    <w:rsid w:val="00CD06CA"/>
    <w:rPr>
      <w:rFonts w:ascii="Arial" w:hAnsi="Arial" w:cs="Arial"/>
      <w:color w:val="000000"/>
      <w:sz w:val="20"/>
      <w:szCs w:val="20"/>
    </w:rPr>
  </w:style>
  <w:style w:type="character" w:customStyle="1" w:styleId="FontStyle45">
    <w:name w:val="Font Style45"/>
    <w:basedOn w:val="a0"/>
    <w:uiPriority w:val="99"/>
    <w:rsid w:val="00CD06CA"/>
    <w:rPr>
      <w:rFonts w:ascii="Arial" w:hAnsi="Arial" w:cs="Arial"/>
      <w:color w:val="000000"/>
      <w:sz w:val="20"/>
      <w:szCs w:val="20"/>
    </w:rPr>
  </w:style>
  <w:style w:type="character" w:customStyle="1" w:styleId="FontStyle46">
    <w:name w:val="Font Style46"/>
    <w:basedOn w:val="a0"/>
    <w:uiPriority w:val="99"/>
    <w:rsid w:val="00CD06CA"/>
    <w:rPr>
      <w:rFonts w:ascii="Arial" w:hAnsi="Arial" w:cs="Arial"/>
      <w:color w:val="000000"/>
      <w:sz w:val="20"/>
      <w:szCs w:val="20"/>
    </w:rPr>
  </w:style>
  <w:style w:type="character" w:customStyle="1" w:styleId="FontStyle47">
    <w:name w:val="Font Style47"/>
    <w:basedOn w:val="a0"/>
    <w:uiPriority w:val="99"/>
    <w:rsid w:val="00CD06CA"/>
    <w:rPr>
      <w:rFonts w:ascii="Arial" w:hAnsi="Arial" w:cs="Arial"/>
      <w:color w:val="000000"/>
      <w:sz w:val="42"/>
      <w:szCs w:val="42"/>
    </w:rPr>
  </w:style>
  <w:style w:type="character" w:customStyle="1" w:styleId="FontStyle48">
    <w:name w:val="Font Style48"/>
    <w:basedOn w:val="a0"/>
    <w:uiPriority w:val="99"/>
    <w:rsid w:val="00CD06CA"/>
    <w:rPr>
      <w:rFonts w:ascii="Georgia" w:hAnsi="Georgia" w:cs="Georgia"/>
      <w:b/>
      <w:bCs/>
      <w:color w:val="000000"/>
      <w:sz w:val="30"/>
      <w:szCs w:val="30"/>
    </w:rPr>
  </w:style>
  <w:style w:type="character" w:customStyle="1" w:styleId="FontStyle49">
    <w:name w:val="Font Style49"/>
    <w:basedOn w:val="a0"/>
    <w:uiPriority w:val="99"/>
    <w:rsid w:val="00CD06CA"/>
    <w:rPr>
      <w:rFonts w:ascii="Arial" w:hAnsi="Arial" w:cs="Arial"/>
      <w:b/>
      <w:bCs/>
      <w:color w:val="000000"/>
      <w:sz w:val="10"/>
      <w:szCs w:val="10"/>
    </w:rPr>
  </w:style>
  <w:style w:type="character" w:customStyle="1" w:styleId="FontStyle50">
    <w:name w:val="Font Style50"/>
    <w:basedOn w:val="a0"/>
    <w:uiPriority w:val="99"/>
    <w:rsid w:val="00CD06CA"/>
    <w:rPr>
      <w:rFonts w:ascii="Arial" w:hAnsi="Arial" w:cs="Arial"/>
      <w:b/>
      <w:bCs/>
      <w:i/>
      <w:iCs/>
      <w:smallCaps/>
      <w:color w:val="000000"/>
      <w:spacing w:val="50"/>
      <w:sz w:val="40"/>
      <w:szCs w:val="40"/>
    </w:rPr>
  </w:style>
  <w:style w:type="character" w:customStyle="1" w:styleId="FontStyle52">
    <w:name w:val="Font Style52"/>
    <w:basedOn w:val="a0"/>
    <w:uiPriority w:val="99"/>
    <w:rsid w:val="00CD06CA"/>
    <w:rPr>
      <w:rFonts w:ascii="Arial" w:hAnsi="Arial" w:cs="Arial"/>
      <w:color w:val="000000"/>
      <w:sz w:val="20"/>
      <w:szCs w:val="20"/>
    </w:rPr>
  </w:style>
  <w:style w:type="character" w:customStyle="1" w:styleId="FontStyle53">
    <w:name w:val="Font Style53"/>
    <w:basedOn w:val="a0"/>
    <w:uiPriority w:val="99"/>
    <w:rsid w:val="00CD06CA"/>
    <w:rPr>
      <w:rFonts w:ascii="Arial" w:hAnsi="Arial" w:cs="Arial"/>
      <w:color w:val="000000"/>
      <w:sz w:val="20"/>
      <w:szCs w:val="20"/>
    </w:rPr>
  </w:style>
  <w:style w:type="character" w:customStyle="1" w:styleId="FontStyle54">
    <w:name w:val="Font Style54"/>
    <w:basedOn w:val="a0"/>
    <w:uiPriority w:val="99"/>
    <w:rsid w:val="00CD06CA"/>
    <w:rPr>
      <w:rFonts w:ascii="Arial" w:hAnsi="Arial" w:cs="Arial"/>
      <w:color w:val="000000"/>
      <w:sz w:val="18"/>
      <w:szCs w:val="18"/>
    </w:rPr>
  </w:style>
  <w:style w:type="character" w:customStyle="1" w:styleId="FontStyle56">
    <w:name w:val="Font Style56"/>
    <w:basedOn w:val="a0"/>
    <w:uiPriority w:val="99"/>
    <w:rsid w:val="00CD06CA"/>
    <w:rPr>
      <w:rFonts w:ascii="Arial" w:hAnsi="Arial" w:cs="Arial"/>
      <w:color w:val="000000"/>
      <w:sz w:val="12"/>
      <w:szCs w:val="12"/>
    </w:rPr>
  </w:style>
  <w:style w:type="character" w:customStyle="1" w:styleId="FontStyle57">
    <w:name w:val="Font Style57"/>
    <w:basedOn w:val="a0"/>
    <w:uiPriority w:val="99"/>
    <w:rsid w:val="00CD06CA"/>
    <w:rPr>
      <w:rFonts w:ascii="Arial" w:hAnsi="Arial" w:cs="Arial"/>
      <w:b/>
      <w:bCs/>
      <w:color w:val="000000"/>
      <w:spacing w:val="90"/>
      <w:sz w:val="40"/>
      <w:szCs w:val="40"/>
    </w:rPr>
  </w:style>
  <w:style w:type="character" w:customStyle="1" w:styleId="FontStyle58">
    <w:name w:val="Font Style58"/>
    <w:basedOn w:val="a0"/>
    <w:uiPriority w:val="99"/>
    <w:rsid w:val="00CD06CA"/>
    <w:rPr>
      <w:rFonts w:ascii="Arial" w:hAnsi="Arial" w:cs="Arial"/>
      <w:color w:val="000000"/>
      <w:sz w:val="10"/>
      <w:szCs w:val="10"/>
    </w:rPr>
  </w:style>
  <w:style w:type="character" w:customStyle="1" w:styleId="FontStyle59">
    <w:name w:val="Font Style59"/>
    <w:basedOn w:val="a0"/>
    <w:uiPriority w:val="99"/>
    <w:rsid w:val="00CD06CA"/>
    <w:rPr>
      <w:rFonts w:ascii="Arial" w:hAnsi="Arial" w:cs="Arial"/>
      <w:color w:val="000000"/>
      <w:sz w:val="14"/>
      <w:szCs w:val="14"/>
    </w:rPr>
  </w:style>
  <w:style w:type="paragraph" w:customStyle="1" w:styleId="headertext">
    <w:name w:val="headertext"/>
    <w:basedOn w:val="a"/>
    <w:rsid w:val="00CD06CA"/>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12">
    <w:name w:val="Нижний колонтитул1"/>
    <w:basedOn w:val="a"/>
    <w:next w:val="a8"/>
    <w:uiPriority w:val="99"/>
    <w:rsid w:val="00CD06CA"/>
    <w:pPr>
      <w:tabs>
        <w:tab w:val="center" w:pos="4677"/>
        <w:tab w:val="right" w:pos="9355"/>
      </w:tabs>
    </w:pPr>
    <w:rPr>
      <w:rFonts w:ascii="Calibri" w:eastAsia="Calibri" w:hAnsi="Bookman Old Style" w:cs="Times New Roman"/>
      <w:lang w:val="en-US" w:eastAsia="en-US"/>
    </w:rPr>
  </w:style>
  <w:style w:type="character" w:styleId="ac">
    <w:name w:val="page number"/>
    <w:rsid w:val="00CD06CA"/>
  </w:style>
  <w:style w:type="paragraph" w:styleId="4">
    <w:name w:val="toc 4"/>
    <w:basedOn w:val="a"/>
    <w:next w:val="a"/>
    <w:autoRedefine/>
    <w:uiPriority w:val="39"/>
    <w:unhideWhenUsed/>
    <w:rsid w:val="004C6046"/>
    <w:pPr>
      <w:widowControl/>
      <w:autoSpaceDE/>
      <w:autoSpaceDN/>
      <w:adjustRightInd/>
      <w:spacing w:after="100" w:line="259" w:lineRule="auto"/>
      <w:ind w:left="660"/>
    </w:pPr>
    <w:rPr>
      <w:rFonts w:asciiTheme="minorHAnsi" w:hAnsiTheme="minorHAnsi" w:cstheme="minorBidi"/>
      <w:sz w:val="22"/>
      <w:szCs w:val="22"/>
    </w:rPr>
  </w:style>
  <w:style w:type="paragraph" w:styleId="5">
    <w:name w:val="toc 5"/>
    <w:basedOn w:val="a"/>
    <w:next w:val="a"/>
    <w:autoRedefine/>
    <w:uiPriority w:val="39"/>
    <w:unhideWhenUsed/>
    <w:rsid w:val="004C6046"/>
    <w:pPr>
      <w:widowControl/>
      <w:autoSpaceDE/>
      <w:autoSpaceDN/>
      <w:adjustRightInd/>
      <w:spacing w:after="100" w:line="259" w:lineRule="auto"/>
      <w:ind w:left="880"/>
    </w:pPr>
    <w:rPr>
      <w:rFonts w:asciiTheme="minorHAnsi" w:hAnsiTheme="minorHAnsi" w:cstheme="minorBidi"/>
      <w:sz w:val="22"/>
      <w:szCs w:val="22"/>
    </w:rPr>
  </w:style>
  <w:style w:type="paragraph" w:styleId="6">
    <w:name w:val="toc 6"/>
    <w:basedOn w:val="a"/>
    <w:next w:val="a"/>
    <w:autoRedefine/>
    <w:uiPriority w:val="39"/>
    <w:unhideWhenUsed/>
    <w:rsid w:val="004C6046"/>
    <w:pPr>
      <w:widowControl/>
      <w:autoSpaceDE/>
      <w:autoSpaceDN/>
      <w:adjustRightInd/>
      <w:spacing w:after="100" w:line="259" w:lineRule="auto"/>
      <w:ind w:left="1100"/>
    </w:pPr>
    <w:rPr>
      <w:rFonts w:asciiTheme="minorHAnsi" w:hAnsiTheme="minorHAnsi" w:cstheme="minorBidi"/>
      <w:sz w:val="22"/>
      <w:szCs w:val="22"/>
    </w:rPr>
  </w:style>
  <w:style w:type="paragraph" w:styleId="7">
    <w:name w:val="toc 7"/>
    <w:basedOn w:val="a"/>
    <w:next w:val="a"/>
    <w:autoRedefine/>
    <w:uiPriority w:val="39"/>
    <w:unhideWhenUsed/>
    <w:rsid w:val="004C6046"/>
    <w:pPr>
      <w:widowControl/>
      <w:autoSpaceDE/>
      <w:autoSpaceDN/>
      <w:adjustRightInd/>
      <w:spacing w:after="100" w:line="259" w:lineRule="auto"/>
      <w:ind w:left="1320"/>
    </w:pPr>
    <w:rPr>
      <w:rFonts w:asciiTheme="minorHAnsi" w:hAnsiTheme="minorHAnsi" w:cstheme="minorBidi"/>
      <w:sz w:val="22"/>
      <w:szCs w:val="22"/>
    </w:rPr>
  </w:style>
  <w:style w:type="paragraph" w:styleId="8">
    <w:name w:val="toc 8"/>
    <w:basedOn w:val="a"/>
    <w:next w:val="a"/>
    <w:autoRedefine/>
    <w:uiPriority w:val="39"/>
    <w:unhideWhenUsed/>
    <w:rsid w:val="004C6046"/>
    <w:pPr>
      <w:widowControl/>
      <w:autoSpaceDE/>
      <w:autoSpaceDN/>
      <w:adjustRightInd/>
      <w:spacing w:after="100" w:line="259" w:lineRule="auto"/>
      <w:ind w:left="1540"/>
    </w:pPr>
    <w:rPr>
      <w:rFonts w:asciiTheme="minorHAnsi" w:hAnsiTheme="minorHAnsi" w:cstheme="minorBidi"/>
      <w:sz w:val="22"/>
      <w:szCs w:val="22"/>
    </w:rPr>
  </w:style>
  <w:style w:type="paragraph" w:styleId="9">
    <w:name w:val="toc 9"/>
    <w:basedOn w:val="a"/>
    <w:next w:val="a"/>
    <w:autoRedefine/>
    <w:uiPriority w:val="39"/>
    <w:unhideWhenUsed/>
    <w:rsid w:val="004C6046"/>
    <w:pPr>
      <w:widowControl/>
      <w:autoSpaceDE/>
      <w:autoSpaceDN/>
      <w:adjustRightInd/>
      <w:spacing w:after="100" w:line="259" w:lineRule="auto"/>
      <w:ind w:left="1760"/>
    </w:pPr>
    <w:rPr>
      <w:rFonts w:asciiTheme="minorHAnsi" w:hAnsiTheme="minorHAnsi" w:cstheme="minorBidi"/>
      <w:sz w:val="22"/>
      <w:szCs w:val="22"/>
    </w:rPr>
  </w:style>
  <w:style w:type="paragraph" w:styleId="ad">
    <w:name w:val="Revision"/>
    <w:hidden/>
    <w:uiPriority w:val="99"/>
    <w:semiHidden/>
    <w:rsid w:val="00370E72"/>
    <w:pPr>
      <w:spacing w:after="0" w:line="240" w:lineRule="auto"/>
    </w:pPr>
    <w:rPr>
      <w:rFonts w:hAnsi="Arial" w:cs="Arial"/>
      <w:sz w:val="24"/>
      <w:szCs w:val="24"/>
    </w:rPr>
  </w:style>
  <w:style w:type="character" w:styleId="ae">
    <w:name w:val="annotation reference"/>
    <w:basedOn w:val="a0"/>
    <w:uiPriority w:val="99"/>
    <w:semiHidden/>
    <w:unhideWhenUsed/>
    <w:rsid w:val="0046111D"/>
    <w:rPr>
      <w:sz w:val="16"/>
      <w:szCs w:val="16"/>
    </w:rPr>
  </w:style>
  <w:style w:type="paragraph" w:styleId="af">
    <w:name w:val="annotation text"/>
    <w:basedOn w:val="a"/>
    <w:link w:val="af0"/>
    <w:uiPriority w:val="99"/>
    <w:semiHidden/>
    <w:unhideWhenUsed/>
    <w:rsid w:val="0046111D"/>
    <w:rPr>
      <w:sz w:val="20"/>
      <w:szCs w:val="20"/>
    </w:rPr>
  </w:style>
  <w:style w:type="character" w:customStyle="1" w:styleId="af0">
    <w:name w:val="Текст примечания Знак"/>
    <w:basedOn w:val="a0"/>
    <w:link w:val="af"/>
    <w:uiPriority w:val="99"/>
    <w:semiHidden/>
    <w:rsid w:val="0046111D"/>
    <w:rPr>
      <w:rFonts w:hAnsi="Arial" w:cs="Arial"/>
      <w:sz w:val="20"/>
      <w:szCs w:val="20"/>
    </w:rPr>
  </w:style>
  <w:style w:type="paragraph" w:styleId="af1">
    <w:name w:val="annotation subject"/>
    <w:basedOn w:val="af"/>
    <w:next w:val="af"/>
    <w:link w:val="af2"/>
    <w:uiPriority w:val="99"/>
    <w:semiHidden/>
    <w:unhideWhenUsed/>
    <w:rsid w:val="0046111D"/>
    <w:rPr>
      <w:b/>
      <w:bCs/>
    </w:rPr>
  </w:style>
  <w:style w:type="character" w:customStyle="1" w:styleId="af2">
    <w:name w:val="Тема примечания Знак"/>
    <w:basedOn w:val="af0"/>
    <w:link w:val="af1"/>
    <w:uiPriority w:val="99"/>
    <w:semiHidden/>
    <w:rsid w:val="0046111D"/>
    <w:rPr>
      <w:rFonts w:hAnsi="Arial" w:cs="Arial"/>
      <w:b/>
      <w:bCs/>
      <w:sz w:val="20"/>
      <w:szCs w:val="20"/>
    </w:rPr>
  </w:style>
  <w:style w:type="character" w:styleId="af3">
    <w:name w:val="Placeholder Text"/>
    <w:basedOn w:val="a0"/>
    <w:uiPriority w:val="99"/>
    <w:semiHidden/>
    <w:rsid w:val="006A564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iso.org/obp" TargetMode="External"/><Relationship Id="rId20" Type="http://schemas.openxmlformats.org/officeDocument/2006/relationships/image" Target="media/image4.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footer" Target="footer8.xml"/><Relationship Id="rId37"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hyperlink" Target="http://www.electropedia.org/" TargetMode="External"/><Relationship Id="rId23" Type="http://schemas.openxmlformats.org/officeDocument/2006/relationships/image" Target="media/image7.png"/><Relationship Id="rId28" Type="http://schemas.openxmlformats.org/officeDocument/2006/relationships/image" Target="media/image12.png"/><Relationship Id="rId36" Type="http://schemas.microsoft.com/office/2018/08/relationships/commentsExtensible" Target="commentsExtensible.xml"/><Relationship Id="rId10" Type="http://schemas.openxmlformats.org/officeDocument/2006/relationships/footer" Target="footer2.xml"/><Relationship Id="rId19" Type="http://schemas.openxmlformats.org/officeDocument/2006/relationships/image" Target="media/image3.png"/><Relationship Id="rId31" Type="http://schemas.openxmlformats.org/officeDocument/2006/relationships/footer" Target="footer7.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footer" Target="footer6.xml"/><Relationship Id="rId8"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D1428-A735-4E8D-88A8-485621E46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1</Pages>
  <Words>19714</Words>
  <Characters>112374</Characters>
  <Application>Microsoft Office Word</Application>
  <DocSecurity>0</DocSecurity>
  <Lines>936</Lines>
  <Paragraphs>263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CEN/TC 312</vt:lpstr>
      <vt:lpstr>CEN/TC 312</vt:lpstr>
    </vt:vector>
  </TitlesOfParts>
  <Company>Reanimator Extreme Edition</Company>
  <LinksUpToDate>false</LinksUpToDate>
  <CharactersWithSpaces>131825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CEN/TC 312</dc:title>
  <dc:creator>vansop</dc:creator>
  <cp:keywords>CEN/TC 312</cp:keywords>
  <cp:lastModifiedBy>User04</cp:lastModifiedBy>
  <cp:revision>75</cp:revision>
  <dcterms:created xsi:type="dcterms:W3CDTF">2022-03-30T07:39:00Z</dcterms:created>
  <dcterms:modified xsi:type="dcterms:W3CDTF">2022-06-17T04:59:00Z</dcterms:modified>
</cp:coreProperties>
</file>